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C938BD" w:rsidRPr="00C938BD" w:rsidTr="00C938BD">
        <w:trPr>
          <w:tblCellSpacing w:w="0" w:type="dxa"/>
        </w:trPr>
        <w:tc>
          <w:tcPr>
            <w:tcW w:w="3348" w:type="dxa"/>
            <w:shd w:val="clear" w:color="auto" w:fill="FFFFFF"/>
            <w:tcMar>
              <w:top w:w="0" w:type="dxa"/>
              <w:left w:w="108" w:type="dxa"/>
              <w:bottom w:w="0" w:type="dxa"/>
              <w:right w:w="108" w:type="dxa"/>
            </w:tcMar>
            <w:hideMark/>
          </w:tcPr>
          <w:p w:rsidR="00C938BD" w:rsidRPr="00C938BD" w:rsidRDefault="00C938BD" w:rsidP="00C938BD">
            <w:pPr>
              <w:spacing w:before="120" w:after="0" w:line="234" w:lineRule="atLeast"/>
              <w:jc w:val="center"/>
              <w:rPr>
                <w:rFonts w:ascii="Arial" w:eastAsia="Times New Roman" w:hAnsi="Arial" w:cs="Arial"/>
                <w:color w:val="000000"/>
                <w:sz w:val="18"/>
                <w:szCs w:val="18"/>
              </w:rPr>
            </w:pPr>
            <w:bookmarkStart w:id="0" w:name="_GoBack"/>
            <w:bookmarkEnd w:id="0"/>
            <w:r w:rsidRPr="00C938BD">
              <w:rPr>
                <w:rFonts w:ascii="Arial" w:eastAsia="Times New Roman" w:hAnsi="Arial" w:cs="Arial"/>
                <w:b/>
                <w:bCs/>
                <w:color w:val="000000"/>
                <w:sz w:val="20"/>
                <w:szCs w:val="20"/>
              </w:rPr>
              <w:t>BỘ Y TẾ</w:t>
            </w:r>
            <w:r w:rsidRPr="00C938BD">
              <w:rPr>
                <w:rFonts w:ascii="Arial" w:eastAsia="Times New Roman" w:hAnsi="Arial" w:cs="Arial"/>
                <w:b/>
                <w:bCs/>
                <w:color w:val="000000"/>
                <w:sz w:val="20"/>
                <w:szCs w:val="20"/>
              </w:rPr>
              <w:br/>
              <w:t>-------</w:t>
            </w:r>
          </w:p>
        </w:tc>
        <w:tc>
          <w:tcPr>
            <w:tcW w:w="5508" w:type="dxa"/>
            <w:shd w:val="clear" w:color="auto" w:fill="FFFFFF"/>
            <w:tcMar>
              <w:top w:w="0" w:type="dxa"/>
              <w:left w:w="108" w:type="dxa"/>
              <w:bottom w:w="0" w:type="dxa"/>
              <w:right w:w="108" w:type="dxa"/>
            </w:tcMar>
            <w:hideMark/>
          </w:tcPr>
          <w:p w:rsidR="00C938BD" w:rsidRPr="00C938BD" w:rsidRDefault="00C938BD" w:rsidP="00C938BD">
            <w:pPr>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b/>
                <w:bCs/>
                <w:color w:val="000000"/>
                <w:sz w:val="20"/>
                <w:szCs w:val="20"/>
              </w:rPr>
              <w:t>CỘNG HÒA XÃ HỘI CHỦ NGHĨA VIỆT NAM</w:t>
            </w:r>
            <w:r w:rsidRPr="00C938BD">
              <w:rPr>
                <w:rFonts w:ascii="Arial" w:eastAsia="Times New Roman" w:hAnsi="Arial" w:cs="Arial"/>
                <w:b/>
                <w:bCs/>
                <w:color w:val="000000"/>
                <w:sz w:val="20"/>
                <w:szCs w:val="20"/>
              </w:rPr>
              <w:br/>
              <w:t>Độc lập - Tự do - Hạnh phúc </w:t>
            </w:r>
            <w:r w:rsidRPr="00C938BD">
              <w:rPr>
                <w:rFonts w:ascii="Arial" w:eastAsia="Times New Roman" w:hAnsi="Arial" w:cs="Arial"/>
                <w:b/>
                <w:bCs/>
                <w:color w:val="000000"/>
                <w:sz w:val="20"/>
                <w:szCs w:val="20"/>
              </w:rPr>
              <w:br/>
              <w:t>---------------</w:t>
            </w:r>
          </w:p>
        </w:tc>
      </w:tr>
      <w:tr w:rsidR="00C938BD" w:rsidRPr="00C938BD" w:rsidTr="00C938BD">
        <w:trPr>
          <w:tblCellSpacing w:w="0" w:type="dxa"/>
        </w:trPr>
        <w:tc>
          <w:tcPr>
            <w:tcW w:w="3348" w:type="dxa"/>
            <w:shd w:val="clear" w:color="auto" w:fill="FFFFFF"/>
            <w:tcMar>
              <w:top w:w="0" w:type="dxa"/>
              <w:left w:w="108" w:type="dxa"/>
              <w:bottom w:w="0" w:type="dxa"/>
              <w:right w:w="108" w:type="dxa"/>
            </w:tcMar>
            <w:hideMark/>
          </w:tcPr>
          <w:p w:rsidR="00C938BD" w:rsidRPr="00C938BD" w:rsidRDefault="00C938BD" w:rsidP="00C938BD">
            <w:pPr>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color w:val="000000"/>
                <w:sz w:val="20"/>
                <w:szCs w:val="20"/>
              </w:rPr>
              <w:t>Số: 4664/QĐ-BYT</w:t>
            </w:r>
          </w:p>
        </w:tc>
        <w:tc>
          <w:tcPr>
            <w:tcW w:w="5508" w:type="dxa"/>
            <w:shd w:val="clear" w:color="auto" w:fill="FFFFFF"/>
            <w:tcMar>
              <w:top w:w="0" w:type="dxa"/>
              <w:left w:w="108" w:type="dxa"/>
              <w:bottom w:w="0" w:type="dxa"/>
              <w:right w:w="108" w:type="dxa"/>
            </w:tcMar>
            <w:hideMark/>
          </w:tcPr>
          <w:p w:rsidR="00C938BD" w:rsidRPr="00C938BD" w:rsidRDefault="00C938BD" w:rsidP="00C938BD">
            <w:pPr>
              <w:spacing w:before="120" w:after="0" w:line="234" w:lineRule="atLeast"/>
              <w:jc w:val="right"/>
              <w:rPr>
                <w:rFonts w:ascii="Arial" w:eastAsia="Times New Roman" w:hAnsi="Arial" w:cs="Arial"/>
                <w:color w:val="000000"/>
                <w:sz w:val="18"/>
                <w:szCs w:val="18"/>
              </w:rPr>
            </w:pPr>
            <w:r w:rsidRPr="00C938BD">
              <w:rPr>
                <w:rFonts w:ascii="Arial" w:eastAsia="Times New Roman" w:hAnsi="Arial" w:cs="Arial"/>
                <w:i/>
                <w:iCs/>
                <w:color w:val="000000"/>
                <w:sz w:val="20"/>
                <w:szCs w:val="20"/>
              </w:rPr>
              <w:t>Hà Nội, ngày 07 tháng 11 năm 2014</w:t>
            </w:r>
          </w:p>
        </w:tc>
      </w:tr>
    </w:tbl>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b/>
          <w:bCs/>
          <w:color w:val="000000"/>
          <w:sz w:val="18"/>
          <w:szCs w:val="18"/>
        </w:rPr>
        <w:t>QUYẾT ĐỊNH</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color w:val="000000"/>
          <w:sz w:val="20"/>
          <w:szCs w:val="20"/>
        </w:rPr>
        <w:t>VỀ VIỆC BAN HÀNH BỘ TRANH CÂY THUỐC MẪU SỬ DỤNG TRONG CƠ SỞ KHÁM BỆNH, CHỮA BỆNH BẰNG Y HỌC CỔ TRUYỀN</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b/>
          <w:bCs/>
          <w:color w:val="000000"/>
          <w:sz w:val="18"/>
          <w:szCs w:val="18"/>
        </w:rPr>
        <w:t>BỘ TRƯỞNG BỘ Y TẾ</w:t>
      </w:r>
    </w:p>
    <w:p w:rsidR="00C938BD" w:rsidRPr="00C938BD" w:rsidRDefault="00C938BD" w:rsidP="00C938BD">
      <w:pPr>
        <w:shd w:val="clear" w:color="auto" w:fill="FFFFFF"/>
        <w:spacing w:after="0" w:line="234" w:lineRule="atLeast"/>
        <w:rPr>
          <w:rFonts w:ascii="Arial" w:eastAsia="Times New Roman" w:hAnsi="Arial" w:cs="Arial"/>
          <w:color w:val="000000"/>
          <w:sz w:val="18"/>
          <w:szCs w:val="18"/>
        </w:rPr>
      </w:pPr>
      <w:r w:rsidRPr="00C938BD">
        <w:rPr>
          <w:rFonts w:ascii="Arial" w:eastAsia="Times New Roman" w:hAnsi="Arial" w:cs="Arial"/>
          <w:i/>
          <w:iCs/>
          <w:color w:val="000000"/>
          <w:sz w:val="20"/>
          <w:szCs w:val="20"/>
        </w:rPr>
        <w:t>Căn cứ Nghị định số </w:t>
      </w:r>
      <w:hyperlink r:id="rId6" w:tgtFrame="_blank" w:history="1">
        <w:r w:rsidRPr="00C938BD">
          <w:rPr>
            <w:rFonts w:ascii="Arial" w:eastAsia="Times New Roman" w:hAnsi="Arial" w:cs="Arial"/>
            <w:i/>
            <w:iCs/>
            <w:color w:val="0E70C3"/>
            <w:sz w:val="20"/>
            <w:szCs w:val="20"/>
          </w:rPr>
          <w:t>63/2012/NĐ-CP</w:t>
        </w:r>
      </w:hyperlink>
      <w:r w:rsidRPr="00C938BD">
        <w:rPr>
          <w:rFonts w:ascii="Arial" w:eastAsia="Times New Roman" w:hAnsi="Arial" w:cs="Arial"/>
          <w:i/>
          <w:iCs/>
          <w:color w:val="000000"/>
          <w:sz w:val="20"/>
          <w:szCs w:val="20"/>
        </w:rPr>
        <w:t> ngày 31 tháng 8 năm 2012 của Chính phủ quy định chức năng, nhiệm vụ, quyền hạn và cơ cấu tổ chức Bộ Y tế;</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i/>
          <w:iCs/>
          <w:color w:val="000000"/>
          <w:sz w:val="20"/>
          <w:szCs w:val="20"/>
        </w:rPr>
        <w:t>Theo đề nghị của Cục trưởng Cục Quản lý Y, Dược cổ truyền - Bộ Y tế,</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b/>
          <w:bCs/>
          <w:color w:val="000000"/>
          <w:sz w:val="18"/>
          <w:szCs w:val="18"/>
        </w:rPr>
        <w:t>QUYẾT ĐỊNH: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Điều 1.</w:t>
      </w:r>
      <w:r w:rsidRPr="00C938BD">
        <w:rPr>
          <w:rFonts w:ascii="Arial" w:eastAsia="Times New Roman" w:hAnsi="Arial" w:cs="Arial"/>
          <w:color w:val="000000"/>
          <w:sz w:val="20"/>
          <w:szCs w:val="20"/>
        </w:rPr>
        <w:t> Ban hành kèm theo Quyết định này Bộ tranh cây thuốc mẫu gồm bảy mươi (70) bức ảnh minh họa cây thuốc sử dụng trong cơ sở khám bệnh, chữa bệnh bằng y học cổ truyền.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Điều 2.</w:t>
      </w:r>
      <w:r w:rsidRPr="00C938BD">
        <w:rPr>
          <w:rFonts w:ascii="Arial" w:eastAsia="Times New Roman" w:hAnsi="Arial" w:cs="Arial"/>
          <w:color w:val="000000"/>
          <w:sz w:val="20"/>
          <w:szCs w:val="20"/>
        </w:rPr>
        <w:t> Bộ tranh minh họa cây thuốc mẫu được sử dụng làm tài liệu hướng dẫn nhận biết cây thuốc trong việc phòng bệnh, chữa bệnh bằng y học cổ truyền và là tài liệu truyền thông giáo dục chăm sóc sức khỏe cho người dân tại cộng đồng.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Điều 3.</w:t>
      </w:r>
      <w:r w:rsidRPr="00C938BD">
        <w:rPr>
          <w:rFonts w:ascii="Arial" w:eastAsia="Times New Roman" w:hAnsi="Arial" w:cs="Arial"/>
          <w:color w:val="000000"/>
          <w:sz w:val="20"/>
          <w:szCs w:val="20"/>
        </w:rPr>
        <w:t> Quyết định này có hiệu lực thi hành kể từ ngày ký, ban hành.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Điều 4.</w:t>
      </w:r>
      <w:r w:rsidRPr="00C938BD">
        <w:rPr>
          <w:rFonts w:ascii="Arial" w:eastAsia="Times New Roman" w:hAnsi="Arial" w:cs="Arial"/>
          <w:color w:val="000000"/>
          <w:sz w:val="20"/>
          <w:szCs w:val="20"/>
        </w:rPr>
        <w:t> Các ông, bà: Chánh Văn phòng Bộ, Chánh Thanh tra Bộ, Cục trưởng Cục Quản lý Y, dược cổ truyền, Vụ trưởng các vụ, Cục trưởng các Cục thuộc Bộ Y tế; Giám đốc các bệnh viện, viện có giường bệnh trực thuộc Bộ Y tế; Giám đốc Sở Y tế các tỉnh, thành phố trực thuộc trung ương, Thủ trưởng y tế các Bộ, Ngành, Thủ trưởng các đơn vị có liên quan chịu trách nhiệm thi hành Quyết định này./.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C938BD" w:rsidRPr="00C938BD" w:rsidTr="00C938BD">
        <w:trPr>
          <w:tblCellSpacing w:w="0" w:type="dxa"/>
        </w:trPr>
        <w:tc>
          <w:tcPr>
            <w:tcW w:w="4428" w:type="dxa"/>
            <w:shd w:val="clear" w:color="auto" w:fill="FFFFFF"/>
            <w:tcMar>
              <w:top w:w="0" w:type="dxa"/>
              <w:left w:w="108" w:type="dxa"/>
              <w:bottom w:w="0" w:type="dxa"/>
              <w:right w:w="108" w:type="dxa"/>
            </w:tcMar>
            <w:hideMark/>
          </w:tcPr>
          <w:p w:rsidR="00C938BD" w:rsidRPr="00C938BD" w:rsidRDefault="00C938BD" w:rsidP="00C938BD">
            <w:pPr>
              <w:spacing w:before="120" w:after="0" w:line="234" w:lineRule="atLeast"/>
              <w:rPr>
                <w:rFonts w:ascii="Arial" w:eastAsia="Times New Roman" w:hAnsi="Arial" w:cs="Arial"/>
                <w:color w:val="000000"/>
                <w:sz w:val="18"/>
                <w:szCs w:val="18"/>
              </w:rPr>
            </w:pPr>
            <w:r w:rsidRPr="00C938BD">
              <w:rPr>
                <w:rFonts w:ascii="Arial" w:eastAsia="Times New Roman" w:hAnsi="Arial" w:cs="Arial"/>
                <w:b/>
                <w:bCs/>
                <w:i/>
                <w:iCs/>
                <w:color w:val="000000"/>
                <w:sz w:val="20"/>
                <w:szCs w:val="20"/>
              </w:rPr>
              <w:t> </w:t>
            </w:r>
          </w:p>
          <w:p w:rsidR="00C938BD" w:rsidRPr="00C938BD" w:rsidRDefault="00C938BD" w:rsidP="00C938BD">
            <w:pPr>
              <w:spacing w:before="120" w:after="0" w:line="234" w:lineRule="atLeast"/>
              <w:rPr>
                <w:rFonts w:ascii="Arial" w:eastAsia="Times New Roman" w:hAnsi="Arial" w:cs="Arial"/>
                <w:color w:val="000000"/>
                <w:sz w:val="18"/>
                <w:szCs w:val="18"/>
              </w:rPr>
            </w:pPr>
            <w:r w:rsidRPr="00C938BD">
              <w:rPr>
                <w:rFonts w:ascii="Arial" w:eastAsia="Times New Roman" w:hAnsi="Arial" w:cs="Arial"/>
                <w:b/>
                <w:bCs/>
                <w:i/>
                <w:iCs/>
                <w:color w:val="000000"/>
                <w:sz w:val="20"/>
                <w:szCs w:val="20"/>
              </w:rPr>
              <w:t>Nơi nhận:</w:t>
            </w:r>
            <w:r w:rsidRPr="00C938BD">
              <w:rPr>
                <w:rFonts w:ascii="Arial" w:eastAsia="Times New Roman" w:hAnsi="Arial" w:cs="Arial"/>
                <w:color w:val="000000"/>
                <w:sz w:val="20"/>
                <w:szCs w:val="20"/>
              </w:rPr>
              <w:br/>
            </w:r>
            <w:r w:rsidRPr="00C938BD">
              <w:rPr>
                <w:rFonts w:ascii="Arial" w:eastAsia="Times New Roman" w:hAnsi="Arial" w:cs="Arial"/>
                <w:color w:val="000000"/>
                <w:sz w:val="16"/>
                <w:szCs w:val="16"/>
              </w:rPr>
              <w:t>- Như Điều 4;</w:t>
            </w:r>
            <w:r w:rsidRPr="00C938BD">
              <w:rPr>
                <w:rFonts w:ascii="Arial" w:eastAsia="Times New Roman" w:hAnsi="Arial" w:cs="Arial"/>
                <w:color w:val="000000"/>
                <w:sz w:val="16"/>
                <w:szCs w:val="16"/>
              </w:rPr>
              <w:br/>
              <w:t>- Bộ trưởng (để báo cáo);</w:t>
            </w:r>
            <w:r w:rsidRPr="00C938BD">
              <w:rPr>
                <w:rFonts w:ascii="Arial" w:eastAsia="Times New Roman" w:hAnsi="Arial" w:cs="Arial"/>
                <w:color w:val="000000"/>
                <w:sz w:val="16"/>
                <w:szCs w:val="16"/>
              </w:rPr>
              <w:br/>
              <w:t>- Các đ/c Thứ trưởng (để biết);</w:t>
            </w:r>
            <w:r w:rsidRPr="00C938BD">
              <w:rPr>
                <w:rFonts w:ascii="Arial" w:eastAsia="Times New Roman" w:hAnsi="Arial" w:cs="Arial"/>
                <w:color w:val="000000"/>
                <w:sz w:val="16"/>
                <w:szCs w:val="16"/>
              </w:rPr>
              <w:br/>
              <w:t>- Website Bộ Y tế;</w:t>
            </w:r>
            <w:r w:rsidRPr="00C938BD">
              <w:rPr>
                <w:rFonts w:ascii="Arial" w:eastAsia="Times New Roman" w:hAnsi="Arial" w:cs="Arial"/>
                <w:color w:val="000000"/>
                <w:sz w:val="16"/>
                <w:szCs w:val="16"/>
              </w:rPr>
              <w:br/>
              <w:t>- Lưu: VT, YDCT.</w:t>
            </w:r>
          </w:p>
        </w:tc>
        <w:tc>
          <w:tcPr>
            <w:tcW w:w="4428" w:type="dxa"/>
            <w:shd w:val="clear" w:color="auto" w:fill="FFFFFF"/>
            <w:tcMar>
              <w:top w:w="0" w:type="dxa"/>
              <w:left w:w="108" w:type="dxa"/>
              <w:bottom w:w="0" w:type="dxa"/>
              <w:right w:w="108" w:type="dxa"/>
            </w:tcMar>
            <w:hideMark/>
          </w:tcPr>
          <w:p w:rsidR="00C938BD" w:rsidRPr="00C938BD" w:rsidRDefault="00C938BD" w:rsidP="00C938BD">
            <w:pPr>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b/>
                <w:bCs/>
                <w:color w:val="000000"/>
                <w:sz w:val="20"/>
                <w:szCs w:val="20"/>
              </w:rPr>
              <w:t>KT. BỘ TRƯỞNG</w:t>
            </w:r>
            <w:r w:rsidRPr="00C938BD">
              <w:rPr>
                <w:rFonts w:ascii="Arial" w:eastAsia="Times New Roman" w:hAnsi="Arial" w:cs="Arial"/>
                <w:b/>
                <w:bCs/>
                <w:color w:val="000000"/>
                <w:sz w:val="20"/>
                <w:szCs w:val="20"/>
              </w:rPr>
              <w:br/>
              <w:t>THỨ TRƯỞNG</w:t>
            </w:r>
            <w:r w:rsidRPr="00C938BD">
              <w:rPr>
                <w:rFonts w:ascii="Arial" w:eastAsia="Times New Roman" w:hAnsi="Arial" w:cs="Arial"/>
                <w:b/>
                <w:bCs/>
                <w:color w:val="000000"/>
                <w:sz w:val="20"/>
                <w:szCs w:val="20"/>
              </w:rPr>
              <w:br/>
            </w:r>
            <w:r w:rsidRPr="00C938BD">
              <w:rPr>
                <w:rFonts w:ascii="Arial" w:eastAsia="Times New Roman" w:hAnsi="Arial" w:cs="Arial"/>
                <w:b/>
                <w:bCs/>
                <w:color w:val="000000"/>
                <w:sz w:val="20"/>
                <w:szCs w:val="20"/>
              </w:rPr>
              <w:br/>
            </w:r>
            <w:r w:rsidRPr="00C938BD">
              <w:rPr>
                <w:rFonts w:ascii="Arial" w:eastAsia="Times New Roman" w:hAnsi="Arial" w:cs="Arial"/>
                <w:b/>
                <w:bCs/>
                <w:color w:val="000000"/>
                <w:sz w:val="20"/>
                <w:szCs w:val="20"/>
              </w:rPr>
              <w:br/>
            </w:r>
            <w:r w:rsidRPr="00C938BD">
              <w:rPr>
                <w:rFonts w:ascii="Arial" w:eastAsia="Times New Roman" w:hAnsi="Arial" w:cs="Arial"/>
                <w:b/>
                <w:bCs/>
                <w:color w:val="000000"/>
                <w:sz w:val="20"/>
                <w:szCs w:val="20"/>
              </w:rPr>
              <w:br/>
            </w:r>
            <w:r w:rsidRPr="00C938BD">
              <w:rPr>
                <w:rFonts w:ascii="Arial" w:eastAsia="Times New Roman" w:hAnsi="Arial" w:cs="Arial"/>
                <w:b/>
                <w:bCs/>
                <w:color w:val="000000"/>
                <w:sz w:val="20"/>
                <w:szCs w:val="20"/>
              </w:rPr>
              <w:br/>
              <w:t>Nguyễn Thị Xuyên</w:t>
            </w:r>
          </w:p>
        </w:tc>
      </w:tr>
    </w:tbl>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b/>
          <w:bCs/>
          <w:color w:val="000000"/>
          <w:sz w:val="18"/>
          <w:szCs w:val="18"/>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b/>
          <w:bCs/>
          <w:color w:val="000000"/>
          <w:sz w:val="18"/>
          <w:szCs w:val="18"/>
        </w:rPr>
        <w:t>BỘ TRANH CÂY THUỐC MẪU</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i/>
          <w:iCs/>
          <w:color w:val="000000"/>
          <w:sz w:val="20"/>
          <w:szCs w:val="20"/>
        </w:rPr>
        <w:t>(Ban hành kèm theo Quyết định số 4664/QĐ-BYT, ngày 07 tháng 11 năm 2014 của Bộ trưởng Bộ Y tế)</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lastRenderedPageBreak/>
        <w:drawing>
          <wp:inline distT="0" distB="0" distL="0" distR="0" wp14:anchorId="31B0B3DB" wp14:editId="2294A109">
            <wp:extent cx="4210050" cy="6372225"/>
            <wp:effectExtent l="0" t="0" r="0" b="9525"/>
            <wp:docPr id="93" name="Picture 93" descr="https://thuvienphapluat.vn/doc2htm/00257264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huvienphapluat.vn/doc2htm/00257264_files/image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050" cy="6372225"/>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b/>
          <w:bCs/>
          <w:color w:val="000000"/>
          <w:sz w:val="20"/>
          <w:szCs w:val="20"/>
        </w:rPr>
        <w:t>1. BẠC HÀ</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Bạc hà nam, nạt nặm, chạ phiéc hom (Tày)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Mentha arvensis</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Bạc hà (Lamiaceae)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Bộ phận trên mặt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Sơ phong, thanh nhiệt, thấu chẩn, sơ can, giải uất, giải độc. Chữa cảm mạo phong nhiệt, cảm cúm, ngạt mũi, nhức đầu, đau mắt đỏ, thúc đẩy sởi mọc, ngực sườn đầy tức.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12 - 20g, hãm vào nước sôi 200 ml, cách 3 giờ uống một lần.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62F0B312" wp14:editId="4B32A003">
            <wp:extent cx="5200650" cy="6372225"/>
            <wp:effectExtent l="0" t="0" r="0" b="9525"/>
            <wp:docPr id="94" name="Picture 94" descr="https://thuvienphapluat.vn/doc2htm/00257264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huvienphapluat.vn/doc2htm/00257264_files/image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6372225"/>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b/>
          <w:bCs/>
          <w:color w:val="000000"/>
          <w:sz w:val="20"/>
          <w:szCs w:val="20"/>
        </w:rPr>
        <w:t>2. BÁCH BỘ</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Củ ba mươi, dây đẹt ác, hơ linh (Ba Na)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Stemona tuberosa</w:t>
      </w:r>
      <w:r w:rsidRPr="00C938BD">
        <w:rPr>
          <w:rFonts w:ascii="Arial" w:eastAsia="Times New Roman" w:hAnsi="Arial" w:cs="Arial"/>
          <w:color w:val="000000"/>
          <w:sz w:val="20"/>
          <w:szCs w:val="20"/>
        </w:rPr>
        <w:t> Lour.</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Bách bộ (Stemonaceae)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Rễ</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Nhuận phế, chỉ ho, sát trùng. Chữa các chứng ho mới hoặc ho lâu ngày, viêm phế quản mạn tính, trị giun kim, ngứa, ghẻ lở.</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8 - 12g, sắc uống, thụt hậu môn điều trị giun kim, dùng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30 - 40g sắc lấy nước rửa điều trị ngứa, lở.</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3119A5FA" wp14:editId="77C64D1B">
            <wp:extent cx="4838700" cy="6391275"/>
            <wp:effectExtent l="0" t="0" r="0" b="9525"/>
            <wp:docPr id="96" name="Picture 96" descr="https://thuvienphapluat.vn/doc2htm/00257264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thuvienphapluat.vn/doc2htm/00257264_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6391275"/>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w:t>
      </w:r>
      <w:r w:rsidRPr="00C938BD">
        <w:rPr>
          <w:rFonts w:ascii="Arial" w:eastAsia="Times New Roman" w:hAnsi="Arial" w:cs="Arial"/>
          <w:b/>
          <w:bCs/>
          <w:color w:val="000000"/>
          <w:sz w:val="20"/>
          <w:szCs w:val="20"/>
        </w:rPr>
        <w:t>. BẠCH HOA XÀ THIỆT THẢO</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Cỏ lưỡi rắn hoa trắng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Hedyotis diffusa</w:t>
      </w:r>
      <w:r w:rsidRPr="00C938BD">
        <w:rPr>
          <w:rFonts w:ascii="Arial" w:eastAsia="Times New Roman" w:hAnsi="Arial" w:cs="Arial"/>
          <w:color w:val="000000"/>
          <w:sz w:val="20"/>
          <w:szCs w:val="20"/>
        </w:rPr>
        <w:t> Willd.</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Cà phê (Rubiaceae)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Toàn cây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nhiệt giải độc, lợi niệu thông lâm, tiêu ung tán kết. Chữa phế nhiệt, hen suyễn, viêm họng, viêm Amydal, viêm đường tiết niệu, viêm đại tràng (trường ung). Dùng ngoài chữa vết thương, rắn cắn, côn trùng đốt.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15 - 60g (khô) sắc uống. Dùng ngoài, giã nát đắp tại chỗ.</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4001396B" wp14:editId="2A6D730C">
            <wp:extent cx="5410200" cy="6296025"/>
            <wp:effectExtent l="0" t="0" r="0" b="9525"/>
            <wp:docPr id="97" name="Picture 97" descr="https://thuvienphapluat.vn/doc2htm/00257264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thuvienphapluat.vn/doc2htm/00257264_files/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6296025"/>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4</w:t>
      </w:r>
      <w:r w:rsidRPr="00C938BD">
        <w:rPr>
          <w:rFonts w:ascii="Arial" w:eastAsia="Times New Roman" w:hAnsi="Arial" w:cs="Arial"/>
          <w:b/>
          <w:bCs/>
          <w:color w:val="000000"/>
          <w:sz w:val="20"/>
          <w:szCs w:val="20"/>
        </w:rPr>
        <w:t>. BÁN HẠ NAM</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Cây chóc, chóc chuột, nam tinh, bán hạ ba thùy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Typhonium trilobatum</w:t>
      </w:r>
      <w:r w:rsidRPr="00C938BD">
        <w:rPr>
          <w:rFonts w:ascii="Arial" w:eastAsia="Times New Roman" w:hAnsi="Arial" w:cs="Arial"/>
          <w:color w:val="000000"/>
          <w:sz w:val="20"/>
          <w:szCs w:val="20"/>
        </w:rPr>
        <w:t> (L.) Schott.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Ráy (Araceae).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Thân rễ. Khi dùng phải qua chế biến cẩn thận.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Hóa đàm táo thấp, giáng nghịch chỉ nôn, giáng khí chỉ ho. Chữa nôn, buồn nôn, đầy trướng bụng, ho có đờm, ho lâu ngày. Dùng ngoài chữa ong đốt, rắn rết cắn.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3 - 10g, sắc uống. Thường phối hợp với các vị thuốc khác.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Kiêng kỵ: </w:t>
      </w:r>
      <w:r w:rsidRPr="00C938BD">
        <w:rPr>
          <w:rFonts w:ascii="Arial" w:eastAsia="Times New Roman" w:hAnsi="Arial" w:cs="Arial"/>
          <w:color w:val="000000"/>
          <w:sz w:val="20"/>
          <w:szCs w:val="20"/>
        </w:rPr>
        <w:t>Phụ nữ có thai dùng thận trọng.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0A04904C" wp14:editId="41F0C5B2">
            <wp:extent cx="4772025" cy="6362700"/>
            <wp:effectExtent l="0" t="0" r="9525" b="0"/>
            <wp:docPr id="98" name="Picture 98" descr="https://thuvienphapluat.vn/doc2htm/00257264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thuvienphapluat.vn/doc2htm/00257264_files/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636270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5</w:t>
      </w:r>
      <w:r w:rsidRPr="00C938BD">
        <w:rPr>
          <w:rFonts w:ascii="Arial" w:eastAsia="Times New Roman" w:hAnsi="Arial" w:cs="Arial"/>
          <w:b/>
          <w:bCs/>
          <w:color w:val="000000"/>
          <w:sz w:val="20"/>
          <w:szCs w:val="20"/>
        </w:rPr>
        <w:t>. BỐ CHÍNH SÂM</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Nhân sâm Phú yên, Thổ hào sâm</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Abelmoschus moschatus </w:t>
      </w:r>
      <w:r w:rsidRPr="00C938BD">
        <w:rPr>
          <w:rFonts w:ascii="Arial" w:eastAsia="Times New Roman" w:hAnsi="Arial" w:cs="Arial"/>
          <w:color w:val="000000"/>
          <w:sz w:val="20"/>
          <w:szCs w:val="20"/>
        </w:rPr>
        <w:t>Medik. ssp. </w:t>
      </w:r>
      <w:r w:rsidRPr="00C938BD">
        <w:rPr>
          <w:rFonts w:ascii="Arial" w:eastAsia="Times New Roman" w:hAnsi="Arial" w:cs="Arial"/>
          <w:i/>
          <w:iCs/>
          <w:color w:val="000000"/>
          <w:sz w:val="20"/>
          <w:szCs w:val="20"/>
        </w:rPr>
        <w:t>tuberosus</w:t>
      </w:r>
      <w:r w:rsidRPr="00C938BD">
        <w:rPr>
          <w:rFonts w:ascii="Arial" w:eastAsia="Times New Roman" w:hAnsi="Arial" w:cs="Arial"/>
          <w:color w:val="000000"/>
          <w:sz w:val="20"/>
          <w:szCs w:val="20"/>
        </w:rPr>
        <w:t> (Span) Borss.</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Bông (Malvaceae).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Rễ. Rửa sạch, ngâm nước gạo một đêm, đồ chín. Phơi khô, hoặc sấy khô.</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Bổ khí, ích huyết, sinh tân dịch, chỉ khát (giảm ho), trừ đờm. Chữa cơ thể suy nhược, kém ăn, kém ngủ, thần kinh suy nhược, hoa mắt chóng mặt, đau dạ dầy, tiêu chảy, ho viêm họng, viêm phế quản, người háo khát, táo bón.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10 - 12g,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Kiêng kỵ: </w:t>
      </w:r>
      <w:r w:rsidRPr="00C938BD">
        <w:rPr>
          <w:rFonts w:ascii="Arial" w:eastAsia="Times New Roman" w:hAnsi="Arial" w:cs="Arial"/>
          <w:color w:val="000000"/>
          <w:sz w:val="20"/>
          <w:szCs w:val="20"/>
        </w:rPr>
        <w:t>Nếu thể tạng hàn phải chích với gừng. Không dùng chung với Lê lô.</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31001599" wp14:editId="55154C83">
            <wp:extent cx="4352925" cy="6381750"/>
            <wp:effectExtent l="0" t="0" r="9525" b="0"/>
            <wp:docPr id="100" name="Picture 100" descr="https://thuvienphapluat.vn/doc2htm/00257264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huvienphapluat.vn/doc2htm/00257264_files/image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638175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6</w:t>
      </w:r>
      <w:r w:rsidRPr="00C938BD">
        <w:rPr>
          <w:rFonts w:ascii="Arial" w:eastAsia="Times New Roman" w:hAnsi="Arial" w:cs="Arial"/>
          <w:b/>
          <w:bCs/>
          <w:color w:val="000000"/>
          <w:sz w:val="20"/>
          <w:szCs w:val="20"/>
        </w:rPr>
        <w:t>. CÀ GAI LEO</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Cà vạnh, Cà cườm, Cà quánh, Cà quýnh.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Solanum procumbens</w:t>
      </w:r>
      <w:r w:rsidRPr="00C938BD">
        <w:rPr>
          <w:rFonts w:ascii="Arial" w:eastAsia="Times New Roman" w:hAnsi="Arial" w:cs="Arial"/>
          <w:color w:val="000000"/>
          <w:sz w:val="20"/>
          <w:szCs w:val="20"/>
        </w:rPr>
        <w:t> Lour.</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Cà (Solanaceae).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Rễ (Thích gia căn), dây (Thích gia đằng).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Tán phong trừ thấp, tiêu độc, giảm đau. Chữa đau nhức gân xương, ho, ho gà, xơ gan, rắn cắn.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16 - 20g,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6B495E3A" wp14:editId="71770A27">
            <wp:extent cx="4295775" cy="6362700"/>
            <wp:effectExtent l="0" t="0" r="9525" b="0"/>
            <wp:docPr id="101" name="Picture 101" descr="https://thuvienphapluat.vn/doc2htm/00257264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huvienphapluat.vn/doc2htm/00257264_files/image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636270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7</w:t>
      </w:r>
      <w:r w:rsidRPr="00C938BD">
        <w:rPr>
          <w:rFonts w:ascii="Arial" w:eastAsia="Times New Roman" w:hAnsi="Arial" w:cs="Arial"/>
          <w:b/>
          <w:bCs/>
          <w:color w:val="000000"/>
          <w:sz w:val="20"/>
          <w:szCs w:val="20"/>
        </w:rPr>
        <w:t>. CAM THẢO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Cam thảo nam, thổ cam thảo, dã cam thảo, r’gờm, t’rôm lạy (K’Ho)</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Scoparia dulcis</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Hoa mõm chó (Scrophulariaceae)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Cả cây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Bổ tỳ, sinh tân, nhuận phế, thanh nhiệt, giải độc, lợi niệu. Chữa sốt, ho, viêm họng, ban chẩn, phế nhiệt gây ho, rong kinh, đái tháo đường.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16 - 20g (dạng khô); 20 - 40g (cây tươi), sắc hoặc hãm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8B0DA7E" wp14:editId="2D49BA48">
            <wp:extent cx="4352925" cy="6362700"/>
            <wp:effectExtent l="0" t="0" r="9525" b="0"/>
            <wp:docPr id="102" name="Picture 102" descr="https://thuvienphapluat.vn/doc2htm/00257264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huvienphapluat.vn/doc2htm/00257264_files/image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636270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8</w:t>
      </w:r>
      <w:r w:rsidRPr="00C938BD">
        <w:rPr>
          <w:rFonts w:ascii="Arial" w:eastAsia="Times New Roman" w:hAnsi="Arial" w:cs="Arial"/>
          <w:b/>
          <w:bCs/>
          <w:color w:val="000000"/>
          <w:sz w:val="20"/>
          <w:szCs w:val="20"/>
        </w:rPr>
        <w:t>. CỎ MẦN TRẦU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Cỏ chỉ tía, thanh tâm thảo, cao dag (Ba Na), hất t’rớ lạy (K’Ho)</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Eleusine indica</w:t>
      </w:r>
      <w:r w:rsidRPr="00C938BD">
        <w:rPr>
          <w:rFonts w:ascii="Arial" w:eastAsia="Times New Roman" w:hAnsi="Arial" w:cs="Arial"/>
          <w:color w:val="000000"/>
          <w:sz w:val="20"/>
          <w:szCs w:val="20"/>
        </w:rPr>
        <w:t> (L.) Geartn.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Lúa (Poaceae)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Cả cây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Lương huyết, thanh nhiệt, hạ sốt, giải độc, làm mát gan, làm ra mồ hôi, lợi tiểu. Chữa cảm nắng, sốt nóng, cao huyết áp, viêm gan hoàng đảm, dị ứng mẩn ngứa, đái khó, nước tiểu đỏ.</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12 - 16g (khô), 80 - 120g (cây tươi), đun sôi trong 15-20 phút, để nguội chắt lấy nước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33BB04B1" wp14:editId="2AF82F35">
            <wp:extent cx="4286250" cy="6381750"/>
            <wp:effectExtent l="0" t="0" r="0" b="0"/>
            <wp:docPr id="103" name="Picture 103" descr="https://thuvienphapluat.vn/doc2htm/00257264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huvienphapluat.vn/doc2htm/00257264_files/image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638175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9</w:t>
      </w:r>
      <w:r w:rsidRPr="00C938BD">
        <w:rPr>
          <w:rFonts w:ascii="Arial" w:eastAsia="Times New Roman" w:hAnsi="Arial" w:cs="Arial"/>
          <w:b/>
          <w:bCs/>
          <w:color w:val="000000"/>
          <w:sz w:val="20"/>
          <w:szCs w:val="20"/>
        </w:rPr>
        <w:t>. CỎ NHỌ NỒI</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Cỏ mực, Hạn liên thảo, lệ trường, phong trường, mạy mỏ lắc nà (Tày), nhả cha chát (Thái)</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Eclipta prostrata</w:t>
      </w:r>
      <w:r w:rsidRPr="00C938BD">
        <w:rPr>
          <w:rFonts w:ascii="Arial" w:eastAsia="Times New Roman" w:hAnsi="Arial" w:cs="Arial"/>
          <w:color w:val="000000"/>
          <w:sz w:val="20"/>
          <w:szCs w:val="20"/>
        </w:rPr>
        <w:t> (L.)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Cúc (Asteraceae)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Phần trên mặt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Lương huyết, chỉ huyết, bổ can thận, chữa các chứng huyết nhiệt, ho ra máu, nôn ra máu, đại tiện ra máu, tiểu tiện ra máu, chảy máu cam, chảy máu dưới da, băng huyết, rong huyết, râu tóc sớm bạc, răng lợi sưng đau.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12 - 20g (khô), sắc uống; 30 - 50g (tươi), giã vắt lấy nước uống, bã đắp vết thương. Có thể dùng phối hợp với các cây thuốc khác chữa chứng xuất huyết.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Lưu ý khi sử dụng: </w:t>
      </w:r>
      <w:r w:rsidRPr="00C938BD">
        <w:rPr>
          <w:rFonts w:ascii="Arial" w:eastAsia="Times New Roman" w:hAnsi="Arial" w:cs="Arial"/>
          <w:color w:val="000000"/>
          <w:sz w:val="20"/>
          <w:szCs w:val="20"/>
        </w:rPr>
        <w:t>Không dùng cho người có tỳ vị hư hàn, ỉa chảy, phân sống.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28AFC9F4" wp14:editId="282C44EA">
            <wp:extent cx="5029200" cy="6343650"/>
            <wp:effectExtent l="0" t="0" r="0" b="0"/>
            <wp:docPr id="104" name="Picture 104" descr="https://thuvienphapluat.vn/doc2htm/00257264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huvienphapluat.vn/doc2htm/00257264_files/image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634365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10</w:t>
      </w:r>
      <w:r w:rsidRPr="00C938BD">
        <w:rPr>
          <w:rFonts w:ascii="Arial" w:eastAsia="Times New Roman" w:hAnsi="Arial" w:cs="Arial"/>
          <w:b/>
          <w:bCs/>
          <w:color w:val="000000"/>
          <w:sz w:val="20"/>
          <w:szCs w:val="20"/>
        </w:rPr>
        <w:t>. CỎ SỮA LÁ NHỎ</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Vú sữa đất, thiên căn thảo, cẩm địa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Euphorbia thymifolia</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Thầu dầu (Euphorbiaceae)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Cả cây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Cầm máu, giảm đau, tiêu độc, chỉ lỵ, thông sữa, lợi tiểu. Chữa lỵ trực khuẩn và lỵ amip nhất là cho trẻ em, chữa mụn nhọt, phụ nữ băng huyết, phụ nữ sau đẻ ít sữa hoặc tắc tia sữa.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Người lớn: ngày dùng 40 - 100g; trẻ em: ngày dùng 10 - 20g, sắc uống, dùng 5 -7 ngày.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AE34C56" wp14:editId="0733933A">
            <wp:extent cx="4171950" cy="6381750"/>
            <wp:effectExtent l="0" t="0" r="0" b="0"/>
            <wp:docPr id="105" name="Picture 105" descr="https://thuvienphapluat.vn/doc2htm/00257264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huvienphapluat.vn/doc2htm/00257264_files/image0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638175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11</w:t>
      </w:r>
      <w:r w:rsidRPr="00C938BD">
        <w:rPr>
          <w:rFonts w:ascii="Arial" w:eastAsia="Times New Roman" w:hAnsi="Arial" w:cs="Arial"/>
          <w:b/>
          <w:bCs/>
          <w:color w:val="000000"/>
          <w:sz w:val="20"/>
          <w:szCs w:val="20"/>
        </w:rPr>
        <w:t>. CỎ TRANH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Cỏ tranh răng, bạch mao căn, dia (K’Dong), nhất địa (Gia Rai)</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Imperata cylindrica</w:t>
      </w:r>
      <w:r w:rsidRPr="00C938BD">
        <w:rPr>
          <w:rFonts w:ascii="Arial" w:eastAsia="Times New Roman" w:hAnsi="Arial" w:cs="Arial"/>
          <w:color w:val="000000"/>
          <w:sz w:val="20"/>
          <w:szCs w:val="20"/>
        </w:rPr>
        <w:t> (L.) Beauv.</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Lúa (Poaceae)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Thân rễ</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Lương huyết, chỉ huyết, thanh nhiệt, lợi tiểu, giảm đau. Chữa phiền khát, tiểu tiện khó, tiểu ít, tiểu buốt, tiểu ra máu, ho ra máu, chảy máu cam do huyết nhiệt, phù thũng do viêm cầu thận cấp, hoàng đản.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9 - 30g (khô), 30 - 60g (tươi) thái nhỏ, sắc với 600 ml nước đến khi còn 200 ml chia 2 - 3 lần uống trong ngày.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CF47002" wp14:editId="6E09DCA6">
            <wp:extent cx="4514850" cy="6381750"/>
            <wp:effectExtent l="0" t="0" r="0" b="0"/>
            <wp:docPr id="106" name="Picture 106" descr="https://thuvienphapluat.vn/doc2htm/00257264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huvienphapluat.vn/doc2htm/00257264_files/image0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638175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12</w:t>
      </w:r>
      <w:r w:rsidRPr="00C938BD">
        <w:rPr>
          <w:rFonts w:ascii="Arial" w:eastAsia="Times New Roman" w:hAnsi="Arial" w:cs="Arial"/>
          <w:b/>
          <w:bCs/>
          <w:color w:val="000000"/>
          <w:sz w:val="20"/>
          <w:szCs w:val="20"/>
        </w:rPr>
        <w:t>. CỎ XƯỚC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Hoài ngưu tất.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Achyranthes aspera</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Rau dền (Amaranthaceae)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Rễ đã phơi khô hoặc sấy khô.</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Hoạt huyết, khứ ứ, bổ can thận mạnh gân xương, lợi thủy thông lâm. Chữa đau nhức xương khớp, đau lưng, mỏi gối, chân tay co quắp, tê bại, kinh nguyệt không đều, tiểu tiện không thông, đái buốt, đái rắt.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6 - 15g; 12 - 40g,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Kiêng kỵ: </w:t>
      </w:r>
      <w:r w:rsidRPr="00C938BD">
        <w:rPr>
          <w:rFonts w:ascii="Arial" w:eastAsia="Times New Roman" w:hAnsi="Arial" w:cs="Arial"/>
          <w:color w:val="000000"/>
          <w:sz w:val="20"/>
          <w:szCs w:val="20"/>
        </w:rPr>
        <w:t>Phụ nữ có thai, ỉa lỏng, di tinh.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4879E4CD" wp14:editId="45D659D3">
            <wp:extent cx="4171950" cy="6391275"/>
            <wp:effectExtent l="0" t="0" r="0" b="9525"/>
            <wp:docPr id="107" name="Picture 107" descr="https://thuvienphapluat.vn/doc2htm/00257264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huvienphapluat.vn/doc2htm/00257264_files/image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6391275"/>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13</w:t>
      </w:r>
      <w:r w:rsidRPr="00C938BD">
        <w:rPr>
          <w:rFonts w:ascii="Arial" w:eastAsia="Times New Roman" w:hAnsi="Arial" w:cs="Arial"/>
          <w:b/>
          <w:bCs/>
          <w:color w:val="000000"/>
          <w:sz w:val="20"/>
          <w:szCs w:val="20"/>
        </w:rPr>
        <w:t>. CỐI XAY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Giàng xay, quýnh ma, ma bản thảo, kim hoa thảo</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Abutilon indicum</w:t>
      </w:r>
      <w:r w:rsidRPr="00C938BD">
        <w:rPr>
          <w:rFonts w:ascii="Arial" w:eastAsia="Times New Roman" w:hAnsi="Arial" w:cs="Arial"/>
          <w:color w:val="000000"/>
          <w:sz w:val="20"/>
          <w:szCs w:val="20"/>
        </w:rPr>
        <w:t> (L.) Sweet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Bông (Malvaceae)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Bộ phận trên mặt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Giải biểu nhiệt, hoạt huyết, tiêu thũng. Chữa cảm sốt do phong nhiệt, đau đầu, tai ù, tai điếc, sốt vàng da, bí tiểu tiện, phù thũng, lở ngứa, dị ứng.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8 - 12g (dạng khô), 20 - 40g (cây tươi),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45B88D1" wp14:editId="07398300">
            <wp:extent cx="4381500" cy="6381750"/>
            <wp:effectExtent l="0" t="0" r="0" b="0"/>
            <wp:docPr id="109" name="Picture 109" descr="https://thuvienphapluat.vn/doc2htm/00257264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thuvienphapluat.vn/doc2htm/00257264_files/image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638175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14</w:t>
      </w:r>
      <w:r w:rsidRPr="00C938BD">
        <w:rPr>
          <w:rFonts w:ascii="Arial" w:eastAsia="Times New Roman" w:hAnsi="Arial" w:cs="Arial"/>
          <w:b/>
          <w:bCs/>
          <w:color w:val="000000"/>
          <w:sz w:val="20"/>
          <w:szCs w:val="20"/>
        </w:rPr>
        <w:t>. CÚC HOA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Kim cúc, hoàng cúc, dã cúc, cam cúc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Chrysanthemum indicum</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Cúc (Asteraceae)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Cụm hoa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Phát tán phong nhiệt, giải độc, minh mục. Chữa các chứng đau đầu hoa mắt, chóng mặt, đau mắt đỏ, chảy nhiều nước mắt, mờ mắt, huyết áp cao, mụn nhọt, đinh độc.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8 - 16g (dạng khô),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69CA4D8" wp14:editId="1AA2B8DA">
            <wp:extent cx="4238625" cy="6391275"/>
            <wp:effectExtent l="0" t="0" r="9525" b="9525"/>
            <wp:docPr id="110" name="Picture 110" descr="https://thuvienphapluat.vn/doc2htm/00257264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huvienphapluat.vn/doc2htm/00257264_files/image0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8625" cy="6391275"/>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15</w:t>
      </w:r>
      <w:r w:rsidRPr="00C938BD">
        <w:rPr>
          <w:rFonts w:ascii="Arial" w:eastAsia="Times New Roman" w:hAnsi="Arial" w:cs="Arial"/>
          <w:b/>
          <w:bCs/>
          <w:color w:val="000000"/>
          <w:sz w:val="20"/>
          <w:szCs w:val="20"/>
        </w:rPr>
        <w:t>. CÚC TẦN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Cây lức, từ bi, phật phà (Tày)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Pluchea indica</w:t>
      </w:r>
      <w:r w:rsidRPr="00C938BD">
        <w:rPr>
          <w:rFonts w:ascii="Arial" w:eastAsia="Times New Roman" w:hAnsi="Arial" w:cs="Arial"/>
          <w:color w:val="000000"/>
          <w:sz w:val="20"/>
          <w:szCs w:val="20"/>
        </w:rPr>
        <w:t> (L.) Less.</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Cúc (Asteraceae).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Rễ, lá, cành.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Phát tán phong nhiệt, tiêu độc, lợi tiểu, tiêu đàm. Chữa cảm mạo phong nhiệt, sốt không ra mồ hôi, phong thấp, tê bại, đau nhức xương khớp.</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8 - 16g,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26CFA76" wp14:editId="2BA6ED07">
            <wp:extent cx="4200525" cy="6343650"/>
            <wp:effectExtent l="0" t="0" r="9525" b="0"/>
            <wp:docPr id="111" name="Picture 111" descr="https://thuvienphapluat.vn/doc2htm/00257264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thuvienphapluat.vn/doc2htm/00257264_files/image0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634365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16</w:t>
      </w:r>
      <w:r w:rsidRPr="00C938BD">
        <w:rPr>
          <w:rFonts w:ascii="Arial" w:eastAsia="Times New Roman" w:hAnsi="Arial" w:cs="Arial"/>
          <w:b/>
          <w:bCs/>
          <w:color w:val="000000"/>
          <w:sz w:val="20"/>
          <w:szCs w:val="20"/>
        </w:rPr>
        <w:t>. DÀNH DÀNH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Chi tử</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Gardenia jasminoides</w:t>
      </w:r>
      <w:r w:rsidRPr="00C938BD">
        <w:rPr>
          <w:rFonts w:ascii="Arial" w:eastAsia="Times New Roman" w:hAnsi="Arial" w:cs="Arial"/>
          <w:color w:val="000000"/>
          <w:sz w:val="20"/>
          <w:szCs w:val="20"/>
        </w:rPr>
        <w:t> J. Ellis</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Cà phê (Rubiaceae).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Quả đã phơi khô.</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nhiệt trừ phiền, lợi tiểu, lương huyết, chỉ huyết. Chữa sốt cao, người bồn chồn khó ngủ, vàng da, tiểu tiện khó, tiểu tiện ra máu, chảy máu cam. Nôn ra máu, dùng ngoài trị sưng đau do sang chấn.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6 - 12g,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59D174C8" wp14:editId="1E713A56">
            <wp:extent cx="4219575" cy="6362700"/>
            <wp:effectExtent l="0" t="0" r="9525" b="0"/>
            <wp:docPr id="112" name="Picture 112" descr="https://thuvienphapluat.vn/doc2htm/00257264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thuvienphapluat.vn/doc2htm/00257264_files/image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9575" cy="636270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17</w:t>
      </w:r>
      <w:r w:rsidRPr="00C938BD">
        <w:rPr>
          <w:rFonts w:ascii="Arial" w:eastAsia="Times New Roman" w:hAnsi="Arial" w:cs="Arial"/>
          <w:b/>
          <w:bCs/>
          <w:color w:val="000000"/>
          <w:sz w:val="20"/>
          <w:szCs w:val="20"/>
        </w:rPr>
        <w:t>. DÂU TẰM</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Dâu ta, tang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Morus alba</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Dâu tằm (Moraceae)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Rễ, thân, lá, quả.</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Vỏ rễ dâu có tác dụng thanh phế nhiệt bình suyễn, tiêu thũng, giảm ho, trừ đờm, hạ suyễn. Chữa phế nhiệt, ho suyễn, hen, ho ra máu, trẻ con ho gà, phù thũng, bụng trướng to, tiểu tiện không thông; Lá dâu có tác dụng tán phong thanh nhiệt, thanh can, sáng mắt. Chữa cảm mạo phong nhiệt, phế nhiệt, ho, viêm họng, nhức đầu, mắt đỏ, chảy nước mắt, đậu lào, phát ban, cao huyết áp, mất ngủ; Cành dâu có tác dụng trừ phong thấp, lợi các khớp, thông kinh hoạt lạc, tiêu viêm. Chữa phong thấp đau nhức các đầu xương, cước khí, sưng lở, chân tay co quắp.</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Vỏ rễ: ngày dùng 6 - 12g (có thể dùng tới 20 - 40g), sắc uống. Lá: ngày dùng 5 - 12g, sắc uống. Cành: ngày dùng: 9 - 15g (có thể dùng tới 40 - 60g),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08F237D0" wp14:editId="7BBF98C1">
            <wp:extent cx="4791075" cy="6372225"/>
            <wp:effectExtent l="0" t="0" r="9525" b="9525"/>
            <wp:docPr id="114" name="Picture 114" descr="https://thuvienphapluat.vn/doc2htm/00257264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thuvienphapluat.vn/doc2htm/00257264_files/image0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6372225"/>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18</w:t>
      </w:r>
      <w:r w:rsidRPr="00C938BD">
        <w:rPr>
          <w:rFonts w:ascii="Arial" w:eastAsia="Times New Roman" w:hAnsi="Arial" w:cs="Arial"/>
          <w:b/>
          <w:bCs/>
          <w:color w:val="000000"/>
          <w:sz w:val="20"/>
          <w:szCs w:val="20"/>
        </w:rPr>
        <w:t>. ĐỊA LIỀN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Sơn nại, tam nại, thiền liền, sa khương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Kaempferia galanga</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Gừng (Zingiberaceae)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Thân rễ (Rhizoma Kaempferiae) thái lát, phơi sấy khô, lá.</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Ôn trung, tán hàn, trừ thấp, tiêu thực. Chữa ngực bụng lạnh đau, tiêu chảy, ăn uống khó tiêu, đau dạ dày, nôn mửa, đau nhức xương khớp.</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4 - 8g, sắc uống. Dùng ngoài ngâm rượu để xoa bóp.</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4F53D997" wp14:editId="70C33211">
            <wp:extent cx="4524375" cy="6334125"/>
            <wp:effectExtent l="0" t="0" r="9525" b="9525"/>
            <wp:docPr id="115" name="Picture 115" descr="https://thuvienphapluat.vn/doc2htm/00257264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thuvienphapluat.vn/doc2htm/00257264_files/image0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5" cy="6334125"/>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19</w:t>
      </w:r>
      <w:r w:rsidRPr="00C938BD">
        <w:rPr>
          <w:rFonts w:ascii="Arial" w:eastAsia="Times New Roman" w:hAnsi="Arial" w:cs="Arial"/>
          <w:b/>
          <w:bCs/>
          <w:color w:val="000000"/>
          <w:sz w:val="20"/>
          <w:szCs w:val="20"/>
        </w:rPr>
        <w:t>. DIỆP HẠ CHÂU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Diệp hạ châu đắng, Cây chó đẻ răng cưa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Phyllanthus urinaria</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Thầu dầu (Euphorbiaceae).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Phần trên mặt đất sấy hoặc phơi khô.</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Tiêu độc, sát trùng, lợi mật, thanh can, tiêu viêm tán ứ, lợi thủy. Chữa viêm gan hoàng đảm, viêm họng, tắc sữa, kinh bế, viêm da thần kinh, viêm thận, sỏi tiết niệu, mụn nhọt, lở ngứa ngoài da.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8 - 20g,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5ECF4414" wp14:editId="3CCFEE34">
            <wp:extent cx="5067300" cy="6381750"/>
            <wp:effectExtent l="0" t="0" r="0" b="0"/>
            <wp:docPr id="116" name="Picture 116" descr="https://thuvienphapluat.vn/doc2htm/00257264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huvienphapluat.vn/doc2htm/00257264_files/image0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638175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20</w:t>
      </w:r>
      <w:r w:rsidRPr="00C938BD">
        <w:rPr>
          <w:rFonts w:ascii="Arial" w:eastAsia="Times New Roman" w:hAnsi="Arial" w:cs="Arial"/>
          <w:b/>
          <w:bCs/>
          <w:color w:val="000000"/>
          <w:sz w:val="20"/>
          <w:szCs w:val="20"/>
        </w:rPr>
        <w:t>. ĐINH LĂNG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 </w:t>
      </w:r>
      <w:r w:rsidRPr="00C938BD">
        <w:rPr>
          <w:rFonts w:ascii="Arial" w:eastAsia="Times New Roman" w:hAnsi="Arial" w:cs="Arial"/>
          <w:color w:val="000000"/>
          <w:sz w:val="20"/>
          <w:szCs w:val="20"/>
        </w:rPr>
        <w:t>Cây gỏi cá, nam dương sâm</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 </w:t>
      </w:r>
      <w:r w:rsidRPr="00C938BD">
        <w:rPr>
          <w:rFonts w:ascii="Arial" w:eastAsia="Times New Roman" w:hAnsi="Arial" w:cs="Arial"/>
          <w:i/>
          <w:iCs/>
          <w:color w:val="000000"/>
          <w:sz w:val="20"/>
          <w:szCs w:val="20"/>
        </w:rPr>
        <w:t>Polyscias fruticosa </w:t>
      </w:r>
      <w:r w:rsidRPr="00C938BD">
        <w:rPr>
          <w:rFonts w:ascii="Arial" w:eastAsia="Times New Roman" w:hAnsi="Arial" w:cs="Arial"/>
          <w:color w:val="000000"/>
          <w:sz w:val="20"/>
          <w:szCs w:val="20"/>
        </w:rPr>
        <w:t>(L.) Harms</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Nhân sâm (Araliaceae)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Rễ, thân, cành, lá.</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Bổ khí, tiêu thực, lợi sữa, tiêu viêm, giải độc. Rễ Đinh lăng chữa suy nhược cơ thể, gầy yếu, mệt mỏi, ngủ ít, tiêu hóa kém, phụ nữ sau đẻ ít sữa. Lá chữa cảm sốt, mụn nhọt, giã đắp sưng tấy, sưng vú. Thân, cành chữa thấp khớp, đau lưng.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Rễ: Ngày dùng 3 - 6g, hãm, hoặc đun sôi trong 15 phút, chia 2 - 3 lần uống;</w:t>
      </w:r>
    </w:p>
    <w:p w:rsid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Lá tươi: ngày dùng 30 - 50g, giã đắp;</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Thân, cành: ngày dùng 30 - 50g, sắc uống.</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F9C6C93" wp14:editId="6AC19B14">
            <wp:extent cx="4248150" cy="6381750"/>
            <wp:effectExtent l="0" t="0" r="0" b="0"/>
            <wp:docPr id="118" name="Picture 118" descr="https://thuvienphapluat.vn/doc2htm/00257264_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thuvienphapluat.vn/doc2htm/00257264_files/image0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6381750"/>
                    </a:xfrm>
                    <a:prstGeom prst="rect">
                      <a:avLst/>
                    </a:prstGeom>
                    <a:noFill/>
                    <a:ln>
                      <a:noFill/>
                    </a:ln>
                  </pic:spPr>
                </pic:pic>
              </a:graphicData>
            </a:graphic>
          </wp:inline>
        </w:drawing>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21</w:t>
      </w:r>
      <w:r w:rsidRPr="00C938BD">
        <w:rPr>
          <w:rFonts w:ascii="Arial" w:eastAsia="Times New Roman" w:hAnsi="Arial" w:cs="Arial"/>
          <w:b/>
          <w:bCs/>
          <w:color w:val="000000"/>
          <w:sz w:val="20"/>
          <w:szCs w:val="20"/>
        </w:rPr>
        <w:t>. DỪA CẠN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Hải Đằng, Dương giác, trường xuân hoa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Catharanthus roseus</w:t>
      </w:r>
      <w:r w:rsidRPr="00C938BD">
        <w:rPr>
          <w:rFonts w:ascii="Arial" w:eastAsia="Times New Roman" w:hAnsi="Arial" w:cs="Arial"/>
          <w:color w:val="000000"/>
          <w:sz w:val="20"/>
          <w:szCs w:val="20"/>
        </w:rPr>
        <w:t> (L.) G. Don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Trúc đào (Apocynaceae).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Thân, lá, rễ</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Hoạt huyết, bình can, tiêu thũng, giải độc, an thần. Chữa tăng huyết áp, kinh nguyệt không đều, lỵ, bí tiểu.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8 - 12g,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Kiêng kỵ: </w:t>
      </w:r>
      <w:r w:rsidRPr="00C938BD">
        <w:rPr>
          <w:rFonts w:ascii="Arial" w:eastAsia="Times New Roman" w:hAnsi="Arial" w:cs="Arial"/>
          <w:color w:val="000000"/>
          <w:sz w:val="20"/>
          <w:szCs w:val="20"/>
        </w:rPr>
        <w:t>Phụ nữ có thai không được dùng.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6C8296E5" wp14:editId="5742CD5D">
            <wp:extent cx="4143375" cy="6381750"/>
            <wp:effectExtent l="0" t="0" r="9525" b="0"/>
            <wp:docPr id="120" name="Picture 120" descr="https://thuvienphapluat.vn/doc2htm/00257264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huvienphapluat.vn/doc2htm/00257264_files/image02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3375" cy="6381750"/>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21</w:t>
      </w:r>
      <w:r w:rsidR="00C938BD" w:rsidRPr="00C938BD">
        <w:rPr>
          <w:rFonts w:ascii="Arial" w:eastAsia="Times New Roman" w:hAnsi="Arial" w:cs="Arial"/>
          <w:b/>
          <w:bCs/>
          <w:color w:val="000000"/>
          <w:sz w:val="20"/>
          <w:szCs w:val="20"/>
        </w:rPr>
        <w:t>. GỪNG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Khương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Zingiber officinale</w:t>
      </w:r>
      <w:r w:rsidRPr="00C938BD">
        <w:rPr>
          <w:rFonts w:ascii="Arial" w:eastAsia="Times New Roman" w:hAnsi="Arial" w:cs="Arial"/>
          <w:color w:val="000000"/>
          <w:sz w:val="20"/>
          <w:szCs w:val="20"/>
        </w:rPr>
        <w:t> Rosc.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Gừng (Zingiberaceae)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Thân rễ (củ)</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Gừng khô (Can khương) Ôn trung, trục hàn, hồi dương, thông mạch. Gừng tươi chữa cảm mạo phong hàn, nhức đầu, ngạt mũi, ho có đờm, nôn mửa, bụng đầy trướng, kích thích tiêu hóa, sát trùng, hành thủy, giải độc ngứa do bán hạ, cua, cá. Bào khương chữa đau bụng, lạnh bụng, đi ngoài. Gừng khô và tiêu khương (gừng nướng) chữa đau bụng do lạnh, bụng đầy trướng không tiêu, thổ tả, chân tay giá lạnh, mạch nhỏ, đàm ẩm, ho suyễn và thấp khớp. Thán khương thường dùng chỉ huyết.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Gừng tươi, Bào khương: Ngày dùng 4 - 8g, sắc uống; Gừng khô và Tiêu khương: Ngày dùng 4 - 20g, dùng dạng thuốc sắc hoặc hoàn tán; Thán khương: Ngày dùng 4 - 8g, sắc uống.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06584222" wp14:editId="7EE4A490">
            <wp:extent cx="4381500" cy="6391275"/>
            <wp:effectExtent l="0" t="0" r="0" b="9525"/>
            <wp:docPr id="123" name="Picture 123" descr="https://thuvienphapluat.vn/doc2htm/00257264_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thuvienphapluat.vn/doc2htm/00257264_files/image0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6391275"/>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22</w:t>
      </w:r>
      <w:r w:rsidR="00C938BD" w:rsidRPr="00C938BD">
        <w:rPr>
          <w:rFonts w:ascii="Arial" w:eastAsia="Times New Roman" w:hAnsi="Arial" w:cs="Arial"/>
          <w:b/>
          <w:bCs/>
          <w:color w:val="000000"/>
          <w:sz w:val="20"/>
          <w:szCs w:val="20"/>
        </w:rPr>
        <w:t>. HÚNG CHANH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Dương tử tô, Rau thơm lông.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Plectranthus amboinicus</w:t>
      </w:r>
      <w:r w:rsidRPr="00C938BD">
        <w:rPr>
          <w:rFonts w:ascii="Arial" w:eastAsia="Times New Roman" w:hAnsi="Arial" w:cs="Arial"/>
          <w:color w:val="000000"/>
          <w:sz w:val="20"/>
          <w:szCs w:val="20"/>
        </w:rPr>
        <w:t> (Lour.) Spreng.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Bạc hà (Lamiaceae).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Lá tươi hoặc dùng phần trên mặt đất cất lấy tinh dầu.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Ổn phế, trừ đàm, tân ôn giải biểu, giải độc. Chữa cảm cúm, sốt nóng về chiều, chữa ho, viêm họng, khản tiếng, chữa thổ huyết, chảy máu cam, táo bón. Dùng ngoài giã đắp lên những vết do rết và bọ cạp cắn.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02EDC814" wp14:editId="161D74A7">
            <wp:extent cx="4219575" cy="6391275"/>
            <wp:effectExtent l="0" t="0" r="9525" b="9525"/>
            <wp:docPr id="124" name="Picture 124" descr="https://thuvienphapluat.vn/doc2htm/00257264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thuvienphapluat.vn/doc2htm/00257264_files/image0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9575" cy="6391275"/>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23</w:t>
      </w:r>
      <w:r w:rsidR="00C938BD" w:rsidRPr="00C938BD">
        <w:rPr>
          <w:rFonts w:ascii="Arial" w:eastAsia="Times New Roman" w:hAnsi="Arial" w:cs="Arial"/>
          <w:b/>
          <w:bCs/>
          <w:color w:val="000000"/>
          <w:sz w:val="20"/>
          <w:szCs w:val="20"/>
        </w:rPr>
        <w:t>. HƯƠNG NHU TÍA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É tía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Ocimum tenuiflorum</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Bạc hà (Lamiaceae)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Bộ phận trên mặt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Phát hãn, thanh thử, tán thấp, hành thủy, giảm đau. Chữa sốt cao, say nắng, nhức đầu, đau bụng, đi ngoài, nôn mửa, phù thũng.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6 - 12g, sắc hoặc hãm uống. Có thể dùng Hương nhu trắng để thay thế.</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72163CE" wp14:editId="6E3C9B59">
            <wp:extent cx="4248150" cy="6362700"/>
            <wp:effectExtent l="0" t="0" r="0" b="0"/>
            <wp:docPr id="125" name="Picture 125" descr="https://thuvienphapluat.vn/doc2htm/00257264_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thuvienphapluat.vn/doc2htm/00257264_files/image0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8150" cy="6362700"/>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24</w:t>
      </w:r>
      <w:r w:rsidR="00C938BD" w:rsidRPr="00C938BD">
        <w:rPr>
          <w:rFonts w:ascii="Arial" w:eastAsia="Times New Roman" w:hAnsi="Arial" w:cs="Arial"/>
          <w:b/>
          <w:bCs/>
          <w:color w:val="000000"/>
          <w:sz w:val="20"/>
          <w:szCs w:val="20"/>
        </w:rPr>
        <w:t>. HUYẾT DỤ</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Cordyline fruticosa</w:t>
      </w:r>
      <w:r w:rsidRPr="00C938BD">
        <w:rPr>
          <w:rFonts w:ascii="Arial" w:eastAsia="Times New Roman" w:hAnsi="Arial" w:cs="Arial"/>
          <w:color w:val="000000"/>
          <w:sz w:val="20"/>
          <w:szCs w:val="20"/>
        </w:rPr>
        <w:t> (L.) Goepp.</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họ Huyết giác (Dracaenaceae)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Lá tươi hoặc khô.</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nhiệt, cầm máu, tan huyết, giảm đau. Chữa rong huyết, băng huyết, đái ra máu, sốt xuất huyết. Lá chữa vết thương.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8 - 16g,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080D35D5" wp14:editId="002B5363">
            <wp:extent cx="4381500" cy="6362700"/>
            <wp:effectExtent l="0" t="0" r="0" b="0"/>
            <wp:docPr id="127" name="Picture 127" descr="https://thuvienphapluat.vn/doc2htm/00257264_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thuvienphapluat.vn/doc2htm/00257264_files/image0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0" cy="6362700"/>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25</w:t>
      </w:r>
      <w:r w:rsidR="00C938BD" w:rsidRPr="00C938BD">
        <w:rPr>
          <w:rFonts w:ascii="Arial" w:eastAsia="Times New Roman" w:hAnsi="Arial" w:cs="Arial"/>
          <w:b/>
          <w:bCs/>
          <w:color w:val="000000"/>
          <w:sz w:val="20"/>
          <w:szCs w:val="20"/>
        </w:rPr>
        <w:t>. ÍCH MẪU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Cây chói đèn, sung uý</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Leonurus japonicus</w:t>
      </w:r>
      <w:r w:rsidRPr="00C938BD">
        <w:rPr>
          <w:rFonts w:ascii="Arial" w:eastAsia="Times New Roman" w:hAnsi="Arial" w:cs="Arial"/>
          <w:color w:val="000000"/>
          <w:sz w:val="20"/>
          <w:szCs w:val="20"/>
        </w:rPr>
        <w:t> Houtt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Bạc hà (Lamiaceae)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Bộ phận trên mặt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Hoạt huyết, điều kinh, khứ ứ, tiêu thũng. Chữa rối loạn kinh nguyệt, kinh bế, đau bụng kinh, khí hư bạch đới, rong kinh, rong huyết, phụ nữ sau đẻ huyết hôi không ra hết.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thân lá 6 - 12g, hạt: 4 - 9g,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DD6D224" wp14:editId="2D5966E1">
            <wp:extent cx="4419600" cy="6372225"/>
            <wp:effectExtent l="0" t="0" r="0" b="9525"/>
            <wp:docPr id="128" name="Picture 128" descr="https://thuvienphapluat.vn/doc2htm/00257264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thuvienphapluat.vn/doc2htm/00257264_files/image03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6372225"/>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26</w:t>
      </w:r>
      <w:r w:rsidR="00C938BD" w:rsidRPr="00C938BD">
        <w:rPr>
          <w:rFonts w:ascii="Arial" w:eastAsia="Times New Roman" w:hAnsi="Arial" w:cs="Arial"/>
          <w:b/>
          <w:bCs/>
          <w:color w:val="000000"/>
          <w:sz w:val="20"/>
          <w:szCs w:val="20"/>
        </w:rPr>
        <w:t>. KÉ ĐẦU NGỰA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Thương nhĩ</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Xanthium strumarium</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Cúc (Asteraceae)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Quả già</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Tiêu độc, sát trùng, tán phong thông khiếu, trừ thấp. Chữa phong hàn, đau đầu, chân tay co rút, đau khớp, mũi chảy nước hôi, mày đay, lở ngứa, tràng nhạc, mụn nhọt, mẩn ngứa.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6 - 12g,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14393DA5" wp14:editId="63CF3B4C">
            <wp:extent cx="4248150" cy="6353175"/>
            <wp:effectExtent l="0" t="0" r="0" b="9525"/>
            <wp:docPr id="131" name="Picture 131" descr="https://thuvienphapluat.vn/doc2htm/00257264_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thuvienphapluat.vn/doc2htm/00257264_files/image03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150" cy="6353175"/>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27</w:t>
      </w:r>
      <w:r w:rsidR="00C938BD" w:rsidRPr="00C938BD">
        <w:rPr>
          <w:rFonts w:ascii="Arial" w:eastAsia="Times New Roman" w:hAnsi="Arial" w:cs="Arial"/>
          <w:b/>
          <w:bCs/>
          <w:color w:val="000000"/>
          <w:sz w:val="20"/>
          <w:szCs w:val="20"/>
        </w:rPr>
        <w:t>. KIM TIỀN THẢO</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Đồng tiền lông, mắt trâu, vảy rồng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Desmodium styracifolium</w:t>
      </w:r>
      <w:r w:rsidRPr="00C938BD">
        <w:rPr>
          <w:rFonts w:ascii="Arial" w:eastAsia="Times New Roman" w:hAnsi="Arial" w:cs="Arial"/>
          <w:color w:val="000000"/>
          <w:sz w:val="20"/>
          <w:szCs w:val="20"/>
        </w:rPr>
        <w:t> (Osbeck) Merr.</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Đậu (Fabaceae)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Bộ phận trên mặt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nhiệt, trừ thấp, lợi tiểu, thông lâm. Chữa sỏi đường tiết niệu, đái buốt, viêm gan vàng da, phù thũng.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15 - 30g,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2FEA2DA" wp14:editId="356FC5D1">
            <wp:extent cx="4267200" cy="6400800"/>
            <wp:effectExtent l="0" t="0" r="0" b="0"/>
            <wp:docPr id="132" name="Picture 132" descr="https://thuvienphapluat.vn/doc2htm/00257264_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thuvienphapluat.vn/doc2htm/00257264_files/image0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6400800"/>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28</w:t>
      </w:r>
      <w:r w:rsidR="00C938BD" w:rsidRPr="00C938BD">
        <w:rPr>
          <w:rFonts w:ascii="Arial" w:eastAsia="Times New Roman" w:hAnsi="Arial" w:cs="Arial"/>
          <w:b/>
          <w:bCs/>
          <w:color w:val="000000"/>
          <w:sz w:val="20"/>
          <w:szCs w:val="20"/>
        </w:rPr>
        <w:t>. KINH GIỚI</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Khương giới, giả tô, nhả nát hom (Thái)</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Elsholtzia ciliata</w:t>
      </w:r>
      <w:r w:rsidRPr="00C938BD">
        <w:rPr>
          <w:rFonts w:ascii="Arial" w:eastAsia="Times New Roman" w:hAnsi="Arial" w:cs="Arial"/>
          <w:color w:val="000000"/>
          <w:sz w:val="20"/>
          <w:szCs w:val="20"/>
        </w:rPr>
        <w:t> (Thunb.) Hyland.</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Bạc hà (Lamiaceae)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Bộ phận trên mặt đất (ngọn mang hoa)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Giải biểu, khu phong, chỉ ngứa. Chữa cảm mạo, sốt, nhức đầu, hoa mắt, viêm họng, ngứa, phong trúng kinh lạc.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6 - 12g (dạng khô), sắc hoặc hãm uống. Khi sao đen được dùng chữa băng huyết, rong kinh, thổ huyết, chảy máu cam, đại tiện ra máu, ngày dùng: 6 - 12g, sắc hoặc hãm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2DBA8314" wp14:editId="25F9E87C">
            <wp:extent cx="4248150" cy="6362700"/>
            <wp:effectExtent l="0" t="0" r="0" b="0"/>
            <wp:docPr id="133" name="Picture 133" descr="https://thuvienphapluat.vn/doc2htm/00257264_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thuvienphapluat.vn/doc2htm/00257264_files/image0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8150" cy="6362700"/>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29</w:t>
      </w:r>
      <w:r w:rsidR="00C938BD" w:rsidRPr="00C938BD">
        <w:rPr>
          <w:rFonts w:ascii="Arial" w:eastAsia="Times New Roman" w:hAnsi="Arial" w:cs="Arial"/>
          <w:b/>
          <w:bCs/>
          <w:color w:val="000000"/>
          <w:sz w:val="20"/>
          <w:szCs w:val="20"/>
        </w:rPr>
        <w:t>. LÁ LỐT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Tất bát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Piper lolot</w:t>
      </w:r>
      <w:r w:rsidRPr="00C938BD">
        <w:rPr>
          <w:rFonts w:ascii="Arial" w:eastAsia="Times New Roman" w:hAnsi="Arial" w:cs="Arial"/>
          <w:color w:val="000000"/>
          <w:sz w:val="20"/>
          <w:szCs w:val="20"/>
        </w:rPr>
        <w:t> C. DC.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Hồ tiêu (Piperaceae)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Dùng toàn cây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Ôn trung, tán hàn, hạ khí, chỉ thống, trừ phong thấp, kiện vị, tiêu thực, chỉ ẩu. Chữa chứng phong thấp, thấp khớp mạn, đau lưng, đau khớp, đau nhức xương, tay chân tê bại, rối loạn tiêu hóa, nôn mửa đầy hơi, trướng bụng, tiêu chảy, đau đầu, đau nhức răng, chảy nước mũi hôi, ra mồ hôi chân tay.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8 - 12g (khô) hay 15 - 30g (tươi), sắc uống, chia 2 -3 lần.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67434FBC" wp14:editId="7810798D">
            <wp:extent cx="4371975" cy="6410325"/>
            <wp:effectExtent l="0" t="0" r="9525" b="9525"/>
            <wp:docPr id="134" name="Picture 134" descr="https://thuvienphapluat.vn/doc2htm/00257264_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thuvienphapluat.vn/doc2htm/00257264_files/image04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1975" cy="6410325"/>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30</w:t>
      </w:r>
      <w:r w:rsidR="00C938BD" w:rsidRPr="00C938BD">
        <w:rPr>
          <w:rFonts w:ascii="Arial" w:eastAsia="Times New Roman" w:hAnsi="Arial" w:cs="Arial"/>
          <w:b/>
          <w:bCs/>
          <w:color w:val="000000"/>
          <w:sz w:val="20"/>
          <w:szCs w:val="20"/>
        </w:rPr>
        <w:t>. MÃ ĐỀ</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Xa tiền, bông mã đề</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Plantago major </w:t>
      </w:r>
      <w:r w:rsidRPr="00C938BD">
        <w:rPr>
          <w:rFonts w:ascii="Arial" w:eastAsia="Times New Roman" w:hAnsi="Arial" w:cs="Arial"/>
          <w:color w:val="000000"/>
          <w:sz w:val="20"/>
          <w:szCs w:val="20"/>
        </w:rPr>
        <w:t>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Mã đề (Plantaginaceae)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lá, hạt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thấp nhiệt, lợi tiểu, thông lâm, chỉ huyết. Chữa ho lâu ngày, viêm khí quản, viêm thận và bàng quang, đau dạ dầy, bí tiểu tiện, tiểu tiện ra máu hoặc ra sỏi tiết niệu, phù thũng, chảy máu cam. Dùng ngoài lá mã đề có tác dụng làm mụn nhọt chóng vỡ, mau lành.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10 - 20g (toàn cây) hay 6 - 12g (hạt), sắc uống. Dùng ngoài lấy lá mã đề lượng vừa đủ, giã nát đắp vào nơi có mụn.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79F24255" wp14:editId="447C6197">
            <wp:extent cx="4495800" cy="6353175"/>
            <wp:effectExtent l="0" t="0" r="0" b="9525"/>
            <wp:docPr id="138" name="Picture 138" descr="https://thuvienphapluat.vn/doc2htm/00257264_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thuvienphapluat.vn/doc2htm/00257264_files/image04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6353175"/>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31</w:t>
      </w:r>
      <w:r w:rsidR="00C938BD" w:rsidRPr="00C938BD">
        <w:rPr>
          <w:rFonts w:ascii="Arial" w:eastAsia="Times New Roman" w:hAnsi="Arial" w:cs="Arial"/>
          <w:b/>
          <w:bCs/>
          <w:color w:val="000000"/>
          <w:sz w:val="20"/>
          <w:szCs w:val="20"/>
        </w:rPr>
        <w:t>. MƠ TAM THỂ</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Mơ lông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Paederia lanuginosa</w:t>
      </w:r>
      <w:r w:rsidRPr="00C938BD">
        <w:rPr>
          <w:rFonts w:ascii="Arial" w:eastAsia="Times New Roman" w:hAnsi="Arial" w:cs="Arial"/>
          <w:color w:val="000000"/>
          <w:sz w:val="20"/>
          <w:szCs w:val="20"/>
        </w:rPr>
        <w:t> Wall.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Cà phê (Rubiaceae).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Lá</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nhiệt, giải độc. Chữa lỵ trực khuẩn.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Lá tươi 30 - 50g, lau sạch, thái nhỏ trộn với trứng gà, bọc vào lá chuối đem nướng hoặc áp chảo cho chín. Ngày ăn 2 - 3 lần, trong 5 - 8 ngày.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1B81A84F" wp14:editId="0C4E05FA">
            <wp:extent cx="4200525" cy="6372225"/>
            <wp:effectExtent l="0" t="0" r="9525" b="9525"/>
            <wp:docPr id="140" name="Picture 140" descr="https://thuvienphapluat.vn/doc2htm/00257264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thuvienphapluat.vn/doc2htm/00257264_files/image04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0525" cy="6372225"/>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32</w:t>
      </w:r>
      <w:r w:rsidR="00C938BD" w:rsidRPr="00C938BD">
        <w:rPr>
          <w:rFonts w:ascii="Arial" w:eastAsia="Times New Roman" w:hAnsi="Arial" w:cs="Arial"/>
          <w:b/>
          <w:bCs/>
          <w:color w:val="000000"/>
          <w:sz w:val="20"/>
          <w:szCs w:val="20"/>
        </w:rPr>
        <w:t>. NGẢI CỨU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Thuốc cứu, ngải diệp, nhả ngải (Tày), quá sú (H’mông), co linh li (Thái)</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Artemisia vulgaris</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Cúc (Asteraceae).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Bộ phận trên mặt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Chỉ huyết, trừ hàn thấp, điều kinh, an thai. Chữa phong thấp, kinh nguyệt không đều, băng kinh, rong huyết, khí hư, bạch đới.</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6 - 12g, sắc hoặc hãm uống. Ngoài ra, còn dùng làm ngải nhung để làm thuốc cứu.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5822A595" wp14:editId="37B284E0">
            <wp:extent cx="4276725" cy="6372225"/>
            <wp:effectExtent l="0" t="0" r="9525" b="9525"/>
            <wp:docPr id="141" name="Picture 141" descr="https://thuvienphapluat.vn/doc2htm/00257264_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thuvienphapluat.vn/doc2htm/00257264_files/image04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6725" cy="6372225"/>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33</w:t>
      </w:r>
      <w:r w:rsidR="00C938BD" w:rsidRPr="00C938BD">
        <w:rPr>
          <w:rFonts w:ascii="Arial" w:eastAsia="Times New Roman" w:hAnsi="Arial" w:cs="Arial"/>
          <w:b/>
          <w:bCs/>
          <w:color w:val="000000"/>
          <w:sz w:val="20"/>
          <w:szCs w:val="20"/>
        </w:rPr>
        <w:t>. NGHỆ</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Nghệ vàng, Khương hoàng, Co hem, Co khản mỉn (Thái)</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Curcuma longa</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Gừng (Zingiberaceae)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Thân rễ (củ)</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Khương hoàng (củ cái) có tác dụng hành khí, phá huyết, thông kinh, chỉ thống, sinh cơ. Chữa kinh nguyệt không đều, bế kinh, ứ máu, vùng ngực bụng trướng đau tức, đau mạng sườn, sau khi đẻ máu xấu không ra, kết hòn đau bụng, viêm loét dạ dày, vết thương lâu liền miệng; Uất kim (củ nhánh) có tác dụng hành khí giải uất, hành huyết phá ứ, chỉ huyết, lợi mật. Chữa thổ huyết, ra máu cam, đái ra máu, huyết ứ, mạng sườn đau, viêm gan, hoàng đảm, xơ gan.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Khương hoàng ngày dùng 6 - 12g (dạng thuốc sắc hoặc bột), chia 2 - 3 lần; Uất kim ngày dùng 2 - 10g (dạng thuốc bột), chia 2 - 3 lần. Nghệ tươi giã nhỏ vắt lấy nước bôi vào mụn nhọt, viêm tấy lở loét ngoài da, bôi lên các mụn mới khỏi g</w:t>
      </w:r>
      <w:r w:rsidR="004445A5">
        <w:rPr>
          <w:rFonts w:ascii="Arial" w:eastAsia="Times New Roman" w:hAnsi="Arial" w:cs="Arial"/>
          <w:color w:val="000000"/>
          <w:sz w:val="20"/>
          <w:szCs w:val="20"/>
        </w:rPr>
        <w:t>iúp chóng lên da non làm mờ sẹo.</w:t>
      </w: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4637A502" wp14:editId="5D5F3D7E">
            <wp:extent cx="4210050" cy="6372225"/>
            <wp:effectExtent l="0" t="0" r="0" b="9525"/>
            <wp:docPr id="145" name="Picture 145" descr="https://thuvienphapluat.vn/doc2htm/00257264_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thuvienphapluat.vn/doc2htm/00257264_files/image05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0050" cy="6372225"/>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34</w:t>
      </w:r>
      <w:r w:rsidR="00C938BD" w:rsidRPr="00C938BD">
        <w:rPr>
          <w:rFonts w:ascii="Arial" w:eastAsia="Times New Roman" w:hAnsi="Arial" w:cs="Arial"/>
          <w:b/>
          <w:bCs/>
          <w:color w:val="000000"/>
          <w:sz w:val="20"/>
          <w:szCs w:val="20"/>
        </w:rPr>
        <w:t>. CÂY ỔI</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Ủi, phan thạch lựu.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Psidium guajava</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Sim Myrtaceae.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Lá, quả</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Sáp trường, chỉ tả. Chữa tiêu chảy.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Dùng quả xanh nhai, nuốt nước nhả bã, ngày dùng 15 - 20g búp non hay lá non,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58CAD4F6" wp14:editId="7967EF9E">
            <wp:extent cx="4248150" cy="6400800"/>
            <wp:effectExtent l="0" t="0" r="0" b="0"/>
            <wp:docPr id="148" name="Picture 148" descr="https://thuvienphapluat.vn/doc2htm/00257264_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thuvienphapluat.vn/doc2htm/00257264_files/image05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8150" cy="6400800"/>
                    </a:xfrm>
                    <a:prstGeom prst="rect">
                      <a:avLst/>
                    </a:prstGeom>
                    <a:noFill/>
                    <a:ln>
                      <a:noFill/>
                    </a:ln>
                  </pic:spPr>
                </pic:pic>
              </a:graphicData>
            </a:graphic>
          </wp:inline>
        </w:drawing>
      </w:r>
    </w:p>
    <w:p w:rsidR="00C938BD" w:rsidRPr="00C938BD" w:rsidRDefault="004445A5"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35</w:t>
      </w:r>
      <w:r w:rsidR="00C938BD" w:rsidRPr="00C938BD">
        <w:rPr>
          <w:rFonts w:ascii="Arial" w:eastAsia="Times New Roman" w:hAnsi="Arial" w:cs="Arial"/>
          <w:b/>
          <w:bCs/>
          <w:color w:val="000000"/>
          <w:sz w:val="20"/>
          <w:szCs w:val="20"/>
        </w:rPr>
        <w:t>. RAU MÁ</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Liên tiền thảo</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Centella asiatica</w:t>
      </w:r>
      <w:r w:rsidRPr="00C938BD">
        <w:rPr>
          <w:rFonts w:ascii="Arial" w:eastAsia="Times New Roman" w:hAnsi="Arial" w:cs="Arial"/>
          <w:color w:val="000000"/>
          <w:sz w:val="20"/>
          <w:szCs w:val="20"/>
        </w:rPr>
        <w:t> (L.) Urban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Hoa tán (Apiaceae)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Cả cây</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nhiệt trừ thấp, giải độc, tiêu viêm. Chữa sốt, mụn nhọt, vàng da, thổ huyết, chảy máu cam, táo bón, ho, tiểu tiện rắt buốt.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30 - 40g (tươi), vò nát, vắt lấy nước hoặc dạng khô sắc uống. Có thể dùng phối hợp với cỏ nhọ nồi có tác dụng cầm máu.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011AFA86" wp14:editId="54529631">
            <wp:extent cx="4391025" cy="6362700"/>
            <wp:effectExtent l="0" t="0" r="9525" b="0"/>
            <wp:docPr id="150" name="Picture 150" descr="https://thuvienphapluat.vn/doc2htm/00257264_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thuvienphapluat.vn/doc2htm/00257264_files/image0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1025" cy="6362700"/>
                    </a:xfrm>
                    <a:prstGeom prst="rect">
                      <a:avLst/>
                    </a:prstGeom>
                    <a:noFill/>
                    <a:ln>
                      <a:noFill/>
                    </a:ln>
                  </pic:spPr>
                </pic:pic>
              </a:graphicData>
            </a:graphic>
          </wp:inline>
        </w:drawing>
      </w:r>
    </w:p>
    <w:p w:rsidR="00C938BD" w:rsidRPr="00C938BD" w:rsidRDefault="009A7809"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36</w:t>
      </w:r>
      <w:r w:rsidR="00C938BD" w:rsidRPr="00C938BD">
        <w:rPr>
          <w:rFonts w:ascii="Arial" w:eastAsia="Times New Roman" w:hAnsi="Arial" w:cs="Arial"/>
          <w:b/>
          <w:bCs/>
          <w:color w:val="000000"/>
          <w:sz w:val="20"/>
          <w:szCs w:val="20"/>
        </w:rPr>
        <w:t>. RAU SAM</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Mã xỉ hiện.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Portulaca oleracea</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Rau sam (Portulacaceae).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Phần trên mặt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nhiệt giải độc, chỉ lỵ. Chữa mụn nhọt, nước ăn chân, kiết lỵ, tiểu buốt, tiểu ra máu.</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9 - 12g, dạng sắc. Dùng ngoài 30 - 60g tươi, giã đắp vào nơi bị bệnh.</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030988C7" wp14:editId="75D732E7">
            <wp:extent cx="4772025" cy="6353175"/>
            <wp:effectExtent l="0" t="0" r="9525" b="9525"/>
            <wp:docPr id="151" name="Picture 151" descr="https://thuvienphapluat.vn/doc2htm/00257264_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thuvienphapluat.vn/doc2htm/00257264_files/image05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2025" cy="6353175"/>
                    </a:xfrm>
                    <a:prstGeom prst="rect">
                      <a:avLst/>
                    </a:prstGeom>
                    <a:noFill/>
                    <a:ln>
                      <a:noFill/>
                    </a:ln>
                  </pic:spPr>
                </pic:pic>
              </a:graphicData>
            </a:graphic>
          </wp:inline>
        </w:drawing>
      </w:r>
    </w:p>
    <w:p w:rsidR="00C938BD" w:rsidRPr="00C938BD" w:rsidRDefault="009A7809"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37</w:t>
      </w:r>
      <w:r w:rsidR="00C938BD" w:rsidRPr="00C938BD">
        <w:rPr>
          <w:rFonts w:ascii="Arial" w:eastAsia="Times New Roman" w:hAnsi="Arial" w:cs="Arial"/>
          <w:b/>
          <w:bCs/>
          <w:color w:val="000000"/>
          <w:sz w:val="20"/>
          <w:szCs w:val="20"/>
        </w:rPr>
        <w:t>. SẢ</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Cymbopogon </w:t>
      </w:r>
      <w:r w:rsidRPr="00C938BD">
        <w:rPr>
          <w:rFonts w:ascii="Arial" w:eastAsia="Times New Roman" w:hAnsi="Arial" w:cs="Arial"/>
          <w:color w:val="000000"/>
          <w:sz w:val="20"/>
          <w:szCs w:val="20"/>
        </w:rPr>
        <w:t>spp.</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Lúa (Poaceae).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Thân rễ và lá</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Phát hãn, lợi tiểu, hạ khí, tiêu đờm. Chữa cảm sốt, đau bụng, đầy hơi, trướng bụng, nôn mửa, ho nhiều đờm.</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6 - 9g (rễ), dạng hãm, sắc.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1FD0E036" wp14:editId="0C595ABD">
            <wp:extent cx="4248150" cy="6391275"/>
            <wp:effectExtent l="0" t="0" r="0" b="9525"/>
            <wp:docPr id="152" name="Picture 152" descr="https://thuvienphapluat.vn/doc2htm/00257264_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thuvienphapluat.vn/doc2htm/00257264_files/image0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8150" cy="6391275"/>
                    </a:xfrm>
                    <a:prstGeom prst="rect">
                      <a:avLst/>
                    </a:prstGeom>
                    <a:noFill/>
                    <a:ln>
                      <a:noFill/>
                    </a:ln>
                  </pic:spPr>
                </pic:pic>
              </a:graphicData>
            </a:graphic>
          </wp:inline>
        </w:drawing>
      </w:r>
    </w:p>
    <w:p w:rsidR="00C938BD" w:rsidRPr="00C938BD" w:rsidRDefault="009A7809"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38</w:t>
      </w:r>
      <w:r w:rsidR="00C938BD" w:rsidRPr="00C938BD">
        <w:rPr>
          <w:rFonts w:ascii="Arial" w:eastAsia="Times New Roman" w:hAnsi="Arial" w:cs="Arial"/>
          <w:b/>
          <w:bCs/>
          <w:color w:val="000000"/>
          <w:sz w:val="20"/>
          <w:szCs w:val="20"/>
        </w:rPr>
        <w:t>. SÀI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Cúc nháp, ngổ núi, tân sa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Wedelia chinensis</w:t>
      </w:r>
      <w:r w:rsidRPr="00C938BD">
        <w:rPr>
          <w:rFonts w:ascii="Arial" w:eastAsia="Times New Roman" w:hAnsi="Arial" w:cs="Arial"/>
          <w:color w:val="000000"/>
          <w:sz w:val="20"/>
          <w:szCs w:val="20"/>
        </w:rPr>
        <w:t> (Osbeck) Merr.</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Cúc (Asteraceae).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Bộ phận trên mặt đất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nhiệt giải độc, tiêu viêm. Chữa viêm tấy, mụn nhọt, nhiễm trùng, chốc đầu, lở ngứa, dị ứng.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50 -100g (tươi), giã nát, hòa thêm nước gạn uống, bã đắp vào chỗ sưng tấy. Dùng dạng khô: 20 - 40g, sắc với 400ml nước đun sôi còn 100ml, uống làm 2-3 lần trong ngày. Trẻ em tùy tuổi, uống 1/3 - 1/2 liều người lớn.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08C98466" wp14:editId="3F4A872C">
            <wp:extent cx="4210050" cy="6381750"/>
            <wp:effectExtent l="0" t="0" r="0" b="0"/>
            <wp:docPr id="156" name="Picture 156" descr="https://thuvienphapluat.vn/doc2htm/00257264_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thuvienphapluat.vn/doc2htm/00257264_files/image06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0050" cy="6381750"/>
                    </a:xfrm>
                    <a:prstGeom prst="rect">
                      <a:avLst/>
                    </a:prstGeom>
                    <a:noFill/>
                    <a:ln>
                      <a:noFill/>
                    </a:ln>
                  </pic:spPr>
                </pic:pic>
              </a:graphicData>
            </a:graphic>
          </wp:inline>
        </w:drawing>
      </w:r>
    </w:p>
    <w:p w:rsidR="00C938BD" w:rsidRPr="00C938BD" w:rsidRDefault="009A7809"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39</w:t>
      </w:r>
      <w:r w:rsidR="00C938BD" w:rsidRPr="00C938BD">
        <w:rPr>
          <w:rFonts w:ascii="Arial" w:eastAsia="Times New Roman" w:hAnsi="Arial" w:cs="Arial"/>
          <w:b/>
          <w:bCs/>
          <w:color w:val="000000"/>
          <w:sz w:val="20"/>
          <w:szCs w:val="20"/>
        </w:rPr>
        <w:t>. TÍA TÔ</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Perilla frutescens</w:t>
      </w:r>
      <w:r w:rsidRPr="00C938BD">
        <w:rPr>
          <w:rFonts w:ascii="Arial" w:eastAsia="Times New Roman" w:hAnsi="Arial" w:cs="Arial"/>
          <w:color w:val="000000"/>
          <w:sz w:val="20"/>
          <w:szCs w:val="20"/>
        </w:rPr>
        <w:t> (L.) Britt.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Bạc hà (Lamiaceae).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Lá, hạt chín, cành phơi khô, hoặc sấy khô.</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Hành khí, khoan trung, chỉ thống, an thai. Chữa khí uất vùng ngực, ngực sườn đày tức, thượng vị đau, ợ hơi, nôn mửa. Lá và cành tía tô chữa động thai. Hạt tía tô (tô tử) giảm ho trừ đàm.</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5 - 9g,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45631770" wp14:editId="109D993F">
            <wp:extent cx="4219575" cy="6391275"/>
            <wp:effectExtent l="0" t="0" r="9525" b="9525"/>
            <wp:docPr id="158" name="Picture 158" descr="https://thuvienphapluat.vn/doc2htm/00257264_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huvienphapluat.vn/doc2htm/00257264_files/image06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9575" cy="6391275"/>
                    </a:xfrm>
                    <a:prstGeom prst="rect">
                      <a:avLst/>
                    </a:prstGeom>
                    <a:noFill/>
                    <a:ln>
                      <a:noFill/>
                    </a:ln>
                  </pic:spPr>
                </pic:pic>
              </a:graphicData>
            </a:graphic>
          </wp:inline>
        </w:drawing>
      </w:r>
    </w:p>
    <w:p w:rsidR="00C938BD" w:rsidRPr="00C938BD" w:rsidRDefault="009A7809"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40</w:t>
      </w:r>
      <w:r w:rsidR="00C938BD" w:rsidRPr="00C938BD">
        <w:rPr>
          <w:rFonts w:ascii="Arial" w:eastAsia="Times New Roman" w:hAnsi="Arial" w:cs="Arial"/>
          <w:b/>
          <w:bCs/>
          <w:color w:val="000000"/>
          <w:sz w:val="20"/>
          <w:szCs w:val="20"/>
        </w:rPr>
        <w:t>. TRINH NỮ HOÀNG CUNG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Tỏi lơi lá rộng.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Crinum latifolium</w:t>
      </w:r>
      <w:r w:rsidRPr="00C938BD">
        <w:rPr>
          <w:rFonts w:ascii="Arial" w:eastAsia="Times New Roman" w:hAnsi="Arial" w:cs="Arial"/>
          <w:color w:val="000000"/>
          <w:sz w:val="20"/>
          <w:szCs w:val="20"/>
        </w:rPr>
        <w:t> L.</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Thuỷ tiên (Amaryllidaceae).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Lá</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Tiêu ung, bài nùng. Hỗ trợ chữa ung thư vú, ung thư cổ tử cung, ung thư tuyến tiền liệt.</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3 - 5g, sao vàng, sắc uống.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r w:rsidRPr="00C938BD">
        <w:rPr>
          <w:rFonts w:ascii="Arial" w:eastAsia="Times New Roman" w:hAnsi="Arial" w:cs="Arial"/>
          <w:noProof/>
          <w:color w:val="000000"/>
          <w:sz w:val="20"/>
          <w:szCs w:val="20"/>
        </w:rPr>
        <w:drawing>
          <wp:inline distT="0" distB="0" distL="0" distR="0" wp14:anchorId="058709D2" wp14:editId="620F00CA">
            <wp:extent cx="4210050" cy="6391275"/>
            <wp:effectExtent l="0" t="0" r="0" b="9525"/>
            <wp:docPr id="159" name="Picture 159" descr="https://thuvienphapluat.vn/doc2htm/00257264_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thuvienphapluat.vn/doc2htm/00257264_files/image06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0050" cy="6391275"/>
                    </a:xfrm>
                    <a:prstGeom prst="rect">
                      <a:avLst/>
                    </a:prstGeom>
                    <a:noFill/>
                    <a:ln>
                      <a:noFill/>
                    </a:ln>
                  </pic:spPr>
                </pic:pic>
              </a:graphicData>
            </a:graphic>
          </wp:inline>
        </w:drawing>
      </w:r>
    </w:p>
    <w:p w:rsidR="00C938BD" w:rsidRPr="00C938BD" w:rsidRDefault="009A7809" w:rsidP="00C938BD">
      <w:pPr>
        <w:shd w:val="clear" w:color="auto" w:fill="FFFFFF"/>
        <w:spacing w:before="120" w:after="0" w:line="234" w:lineRule="atLeast"/>
        <w:jc w:val="center"/>
        <w:rPr>
          <w:rFonts w:ascii="Arial" w:eastAsia="Times New Roman" w:hAnsi="Arial" w:cs="Arial"/>
          <w:color w:val="000000"/>
          <w:sz w:val="18"/>
          <w:szCs w:val="18"/>
        </w:rPr>
      </w:pPr>
      <w:r>
        <w:rPr>
          <w:rFonts w:ascii="Arial" w:eastAsia="Times New Roman" w:hAnsi="Arial" w:cs="Arial"/>
          <w:b/>
          <w:bCs/>
          <w:color w:val="000000"/>
          <w:sz w:val="20"/>
          <w:szCs w:val="20"/>
        </w:rPr>
        <w:t>41</w:t>
      </w:r>
      <w:r w:rsidR="00C938BD" w:rsidRPr="00C938BD">
        <w:rPr>
          <w:rFonts w:ascii="Arial" w:eastAsia="Times New Roman" w:hAnsi="Arial" w:cs="Arial"/>
          <w:b/>
          <w:bCs/>
          <w:color w:val="000000"/>
          <w:sz w:val="20"/>
          <w:szCs w:val="20"/>
        </w:rPr>
        <w:t>. XẠ CAN</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khác:</w:t>
      </w:r>
      <w:r w:rsidRPr="00C938BD">
        <w:rPr>
          <w:rFonts w:ascii="Arial" w:eastAsia="Times New Roman" w:hAnsi="Arial" w:cs="Arial"/>
          <w:color w:val="000000"/>
          <w:sz w:val="20"/>
          <w:szCs w:val="20"/>
        </w:rPr>
        <w:t> Rẻ quạt, lưỡi đòng</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Tên khoa học:</w:t>
      </w:r>
      <w:r w:rsidRPr="00C938BD">
        <w:rPr>
          <w:rFonts w:ascii="Arial" w:eastAsia="Times New Roman" w:hAnsi="Arial" w:cs="Arial"/>
          <w:color w:val="000000"/>
          <w:sz w:val="20"/>
          <w:szCs w:val="20"/>
        </w:rPr>
        <w:t> </w:t>
      </w:r>
      <w:r w:rsidRPr="00C938BD">
        <w:rPr>
          <w:rFonts w:ascii="Arial" w:eastAsia="Times New Roman" w:hAnsi="Arial" w:cs="Arial"/>
          <w:i/>
          <w:iCs/>
          <w:color w:val="000000"/>
          <w:sz w:val="20"/>
          <w:szCs w:val="20"/>
        </w:rPr>
        <w:t>Belamcanda chinensis</w:t>
      </w:r>
      <w:r w:rsidRPr="00C938BD">
        <w:rPr>
          <w:rFonts w:ascii="Arial" w:eastAsia="Times New Roman" w:hAnsi="Arial" w:cs="Arial"/>
          <w:color w:val="000000"/>
          <w:sz w:val="20"/>
          <w:szCs w:val="20"/>
        </w:rPr>
        <w:t> (L.) DC.</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Họ:</w:t>
      </w:r>
      <w:r w:rsidRPr="00C938BD">
        <w:rPr>
          <w:rFonts w:ascii="Arial" w:eastAsia="Times New Roman" w:hAnsi="Arial" w:cs="Arial"/>
          <w:color w:val="000000"/>
          <w:sz w:val="20"/>
          <w:szCs w:val="20"/>
        </w:rPr>
        <w:t> La dơn (Iridaceae)</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Bộ phận dùng: </w:t>
      </w:r>
      <w:r w:rsidRPr="00C938BD">
        <w:rPr>
          <w:rFonts w:ascii="Arial" w:eastAsia="Times New Roman" w:hAnsi="Arial" w:cs="Arial"/>
          <w:color w:val="000000"/>
          <w:sz w:val="20"/>
          <w:szCs w:val="20"/>
        </w:rPr>
        <w:t>Thân rễ, lá</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Công năng, chủ trị: </w:t>
      </w:r>
      <w:r w:rsidRPr="00C938BD">
        <w:rPr>
          <w:rFonts w:ascii="Arial" w:eastAsia="Times New Roman" w:hAnsi="Arial" w:cs="Arial"/>
          <w:color w:val="000000"/>
          <w:sz w:val="20"/>
          <w:szCs w:val="20"/>
        </w:rPr>
        <w:t>Thanh nhiệt giải độc, hóa đàm bình suyễn. Chữa viêm họng, viêm amydal có mủ, ho nhiều đờm, khản tiếng, viêm tắc tuyến vú, tắc tia sữa.</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b/>
          <w:bCs/>
          <w:color w:val="000000"/>
          <w:sz w:val="20"/>
          <w:szCs w:val="20"/>
        </w:rPr>
        <w:t>Liều lượng, cách dùng: </w:t>
      </w:r>
      <w:r w:rsidRPr="00C938BD">
        <w:rPr>
          <w:rFonts w:ascii="Arial" w:eastAsia="Times New Roman" w:hAnsi="Arial" w:cs="Arial"/>
          <w:color w:val="000000"/>
          <w:sz w:val="20"/>
          <w:szCs w:val="20"/>
        </w:rPr>
        <w:t>Ngày dùng 3 - 6g (dạng khô), sắc uống; 10 - 20g (thân rễ tươi) tươi rửa sạch, nhúng qua nước sôi, giã nát cho vài hạt muối, vắt lấy nước ngậm và nuốt dần, bã hơ nóng đắp vào cổ.</w:t>
      </w:r>
    </w:p>
    <w:p w:rsidR="00C938BD"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p w:rsidR="00C938BD" w:rsidRPr="00C938BD" w:rsidRDefault="00C938BD" w:rsidP="00C938BD">
      <w:pPr>
        <w:shd w:val="clear" w:color="auto" w:fill="FFFFFF"/>
        <w:spacing w:before="120" w:after="0" w:line="234" w:lineRule="atLeast"/>
        <w:jc w:val="center"/>
        <w:rPr>
          <w:rFonts w:ascii="Arial" w:eastAsia="Times New Roman" w:hAnsi="Arial" w:cs="Arial"/>
          <w:color w:val="000000"/>
          <w:sz w:val="18"/>
          <w:szCs w:val="18"/>
        </w:rPr>
      </w:pPr>
    </w:p>
    <w:p w:rsidR="00F717DF" w:rsidRPr="00C938BD" w:rsidRDefault="00C938BD" w:rsidP="00C938BD">
      <w:pPr>
        <w:shd w:val="clear" w:color="auto" w:fill="FFFFFF"/>
        <w:spacing w:before="120" w:after="0" w:line="234" w:lineRule="atLeast"/>
        <w:rPr>
          <w:rFonts w:ascii="Arial" w:eastAsia="Times New Roman" w:hAnsi="Arial" w:cs="Arial"/>
          <w:color w:val="000000"/>
          <w:sz w:val="18"/>
          <w:szCs w:val="18"/>
        </w:rPr>
      </w:pPr>
      <w:r w:rsidRPr="00C938BD">
        <w:rPr>
          <w:rFonts w:ascii="Arial" w:eastAsia="Times New Roman" w:hAnsi="Arial" w:cs="Arial"/>
          <w:color w:val="000000"/>
          <w:sz w:val="20"/>
          <w:szCs w:val="20"/>
        </w:rPr>
        <w:t> .</w:t>
      </w:r>
    </w:p>
    <w:sectPr w:rsidR="00F717DF" w:rsidRPr="00C938BD" w:rsidSect="00C938BD">
      <w:pgSz w:w="12240" w:h="15840"/>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101D"/>
    <w:multiLevelType w:val="multilevel"/>
    <w:tmpl w:val="B6C2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F7D84"/>
    <w:multiLevelType w:val="multilevel"/>
    <w:tmpl w:val="E668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326C60"/>
    <w:multiLevelType w:val="multilevel"/>
    <w:tmpl w:val="F2C2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9C3AB3"/>
    <w:multiLevelType w:val="multilevel"/>
    <w:tmpl w:val="53A8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F9705B"/>
    <w:multiLevelType w:val="multilevel"/>
    <w:tmpl w:val="3272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A92389"/>
    <w:multiLevelType w:val="multilevel"/>
    <w:tmpl w:val="0650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7C1498"/>
    <w:multiLevelType w:val="multilevel"/>
    <w:tmpl w:val="86E6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0"/>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DAC"/>
    <w:rsid w:val="0041172A"/>
    <w:rsid w:val="004445A5"/>
    <w:rsid w:val="009A7809"/>
    <w:rsid w:val="00B41530"/>
    <w:rsid w:val="00C73DAC"/>
    <w:rsid w:val="00C938BD"/>
    <w:rsid w:val="00F71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938BD"/>
  </w:style>
  <w:style w:type="paragraph" w:styleId="z-TopofForm">
    <w:name w:val="HTML Top of Form"/>
    <w:basedOn w:val="Normal"/>
    <w:next w:val="Normal"/>
    <w:link w:val="z-TopofFormChar"/>
    <w:hidden/>
    <w:uiPriority w:val="99"/>
    <w:semiHidden/>
    <w:unhideWhenUsed/>
    <w:rsid w:val="00C938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938BD"/>
    <w:rPr>
      <w:rFonts w:ascii="Arial" w:eastAsia="Times New Roman" w:hAnsi="Arial" w:cs="Arial"/>
      <w:vanish/>
      <w:sz w:val="16"/>
      <w:szCs w:val="16"/>
    </w:rPr>
  </w:style>
  <w:style w:type="character" w:styleId="Hyperlink">
    <w:name w:val="Hyperlink"/>
    <w:basedOn w:val="DefaultParagraphFont"/>
    <w:uiPriority w:val="99"/>
    <w:semiHidden/>
    <w:unhideWhenUsed/>
    <w:rsid w:val="00C938BD"/>
    <w:rPr>
      <w:color w:val="0000FF"/>
      <w:u w:val="single"/>
    </w:rPr>
  </w:style>
  <w:style w:type="character" w:styleId="FollowedHyperlink">
    <w:name w:val="FollowedHyperlink"/>
    <w:basedOn w:val="DefaultParagraphFont"/>
    <w:uiPriority w:val="99"/>
    <w:semiHidden/>
    <w:unhideWhenUsed/>
    <w:rsid w:val="00C938BD"/>
    <w:rPr>
      <w:color w:val="800080"/>
      <w:u w:val="single"/>
    </w:rPr>
  </w:style>
  <w:style w:type="paragraph" w:customStyle="1" w:styleId="name-logo">
    <w:name w:val="name-logo"/>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ogan">
    <w:name w:val="slogan"/>
    <w:basedOn w:val="DefaultParagraphFont"/>
    <w:rsid w:val="00C938BD"/>
  </w:style>
  <w:style w:type="character" w:customStyle="1" w:styleId="icon">
    <w:name w:val="icon"/>
    <w:basedOn w:val="DefaultParagraphFont"/>
    <w:rsid w:val="00C938BD"/>
  </w:style>
  <w:style w:type="character" w:styleId="Strong">
    <w:name w:val="Strong"/>
    <w:basedOn w:val="DefaultParagraphFont"/>
    <w:uiPriority w:val="22"/>
    <w:qFormat/>
    <w:rsid w:val="00C938BD"/>
    <w:rPr>
      <w:b/>
      <w:bCs/>
    </w:rPr>
  </w:style>
  <w:style w:type="paragraph" w:styleId="NormalWeb">
    <w:name w:val="Normal (Web)"/>
    <w:basedOn w:val="Normal"/>
    <w:uiPriority w:val="99"/>
    <w:semiHidden/>
    <w:unhideWhenUsed/>
    <w:rsid w:val="00C93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tabs-new-bottom">
    <w:name w:val="idtabs-new-bottom"/>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mid-login">
    <w:name w:val="top-mid-login"/>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signin2">
    <w:name w:val="g-signin2"/>
    <w:basedOn w:val="DefaultParagraphFont"/>
    <w:rsid w:val="00C938BD"/>
  </w:style>
  <w:style w:type="paragraph" w:customStyle="1" w:styleId="bottom-mid">
    <w:name w:val="bottom-mid"/>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tabs-new-bottom-lag">
    <w:name w:val="idtabs-new-bottom-lag"/>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ls">
    <w:name w:val="txt-ls"/>
    <w:basedOn w:val="DefaultParagraphFont"/>
    <w:rsid w:val="00C938BD"/>
  </w:style>
  <w:style w:type="paragraph" w:styleId="z-BottomofForm">
    <w:name w:val="HTML Bottom of Form"/>
    <w:basedOn w:val="Normal"/>
    <w:next w:val="Normal"/>
    <w:link w:val="z-BottomofFormChar"/>
    <w:hidden/>
    <w:uiPriority w:val="99"/>
    <w:semiHidden/>
    <w:unhideWhenUsed/>
    <w:rsid w:val="00C938B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938BD"/>
    <w:rPr>
      <w:rFonts w:ascii="Arial" w:eastAsia="Times New Roman" w:hAnsi="Arial" w:cs="Arial"/>
      <w:vanish/>
      <w:sz w:val="16"/>
      <w:szCs w:val="16"/>
    </w:rPr>
  </w:style>
  <w:style w:type="numbering" w:customStyle="1" w:styleId="NoList2">
    <w:name w:val="No List2"/>
    <w:next w:val="NoList"/>
    <w:uiPriority w:val="99"/>
    <w:semiHidden/>
    <w:unhideWhenUsed/>
    <w:rsid w:val="00C938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C938BD"/>
  </w:style>
  <w:style w:type="paragraph" w:styleId="z-TopofForm">
    <w:name w:val="HTML Top of Form"/>
    <w:basedOn w:val="Normal"/>
    <w:next w:val="Normal"/>
    <w:link w:val="z-TopofFormChar"/>
    <w:hidden/>
    <w:uiPriority w:val="99"/>
    <w:semiHidden/>
    <w:unhideWhenUsed/>
    <w:rsid w:val="00C938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938BD"/>
    <w:rPr>
      <w:rFonts w:ascii="Arial" w:eastAsia="Times New Roman" w:hAnsi="Arial" w:cs="Arial"/>
      <w:vanish/>
      <w:sz w:val="16"/>
      <w:szCs w:val="16"/>
    </w:rPr>
  </w:style>
  <w:style w:type="character" w:styleId="Hyperlink">
    <w:name w:val="Hyperlink"/>
    <w:basedOn w:val="DefaultParagraphFont"/>
    <w:uiPriority w:val="99"/>
    <w:semiHidden/>
    <w:unhideWhenUsed/>
    <w:rsid w:val="00C938BD"/>
    <w:rPr>
      <w:color w:val="0000FF"/>
      <w:u w:val="single"/>
    </w:rPr>
  </w:style>
  <w:style w:type="character" w:styleId="FollowedHyperlink">
    <w:name w:val="FollowedHyperlink"/>
    <w:basedOn w:val="DefaultParagraphFont"/>
    <w:uiPriority w:val="99"/>
    <w:semiHidden/>
    <w:unhideWhenUsed/>
    <w:rsid w:val="00C938BD"/>
    <w:rPr>
      <w:color w:val="800080"/>
      <w:u w:val="single"/>
    </w:rPr>
  </w:style>
  <w:style w:type="paragraph" w:customStyle="1" w:styleId="name-logo">
    <w:name w:val="name-logo"/>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ogan">
    <w:name w:val="slogan"/>
    <w:basedOn w:val="DefaultParagraphFont"/>
    <w:rsid w:val="00C938BD"/>
  </w:style>
  <w:style w:type="character" w:customStyle="1" w:styleId="icon">
    <w:name w:val="icon"/>
    <w:basedOn w:val="DefaultParagraphFont"/>
    <w:rsid w:val="00C938BD"/>
  </w:style>
  <w:style w:type="character" w:styleId="Strong">
    <w:name w:val="Strong"/>
    <w:basedOn w:val="DefaultParagraphFont"/>
    <w:uiPriority w:val="22"/>
    <w:qFormat/>
    <w:rsid w:val="00C938BD"/>
    <w:rPr>
      <w:b/>
      <w:bCs/>
    </w:rPr>
  </w:style>
  <w:style w:type="paragraph" w:styleId="NormalWeb">
    <w:name w:val="Normal (Web)"/>
    <w:basedOn w:val="Normal"/>
    <w:uiPriority w:val="99"/>
    <w:semiHidden/>
    <w:unhideWhenUsed/>
    <w:rsid w:val="00C93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tabs-new-bottom">
    <w:name w:val="idtabs-new-bottom"/>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mid-login">
    <w:name w:val="top-mid-login"/>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signin2">
    <w:name w:val="g-signin2"/>
    <w:basedOn w:val="DefaultParagraphFont"/>
    <w:rsid w:val="00C938BD"/>
  </w:style>
  <w:style w:type="paragraph" w:customStyle="1" w:styleId="bottom-mid">
    <w:name w:val="bottom-mid"/>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tabs-new-bottom-lag">
    <w:name w:val="idtabs-new-bottom-lag"/>
    <w:basedOn w:val="Normal"/>
    <w:rsid w:val="00C93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ls">
    <w:name w:val="txt-ls"/>
    <w:basedOn w:val="DefaultParagraphFont"/>
    <w:rsid w:val="00C938BD"/>
  </w:style>
  <w:style w:type="paragraph" w:styleId="z-BottomofForm">
    <w:name w:val="HTML Bottom of Form"/>
    <w:basedOn w:val="Normal"/>
    <w:next w:val="Normal"/>
    <w:link w:val="z-BottomofFormChar"/>
    <w:hidden/>
    <w:uiPriority w:val="99"/>
    <w:semiHidden/>
    <w:unhideWhenUsed/>
    <w:rsid w:val="00C938B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938BD"/>
    <w:rPr>
      <w:rFonts w:ascii="Arial" w:eastAsia="Times New Roman" w:hAnsi="Arial" w:cs="Arial"/>
      <w:vanish/>
      <w:sz w:val="16"/>
      <w:szCs w:val="16"/>
    </w:rPr>
  </w:style>
  <w:style w:type="numbering" w:customStyle="1" w:styleId="NoList2">
    <w:name w:val="No List2"/>
    <w:next w:val="NoList"/>
    <w:uiPriority w:val="99"/>
    <w:semiHidden/>
    <w:unhideWhenUsed/>
    <w:rsid w:val="00C93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553630">
      <w:bodyDiv w:val="1"/>
      <w:marLeft w:val="0"/>
      <w:marRight w:val="0"/>
      <w:marTop w:val="0"/>
      <w:marBottom w:val="0"/>
      <w:divBdr>
        <w:top w:val="none" w:sz="0" w:space="0" w:color="auto"/>
        <w:left w:val="none" w:sz="0" w:space="0" w:color="auto"/>
        <w:bottom w:val="none" w:sz="0" w:space="0" w:color="auto"/>
        <w:right w:val="none" w:sz="0" w:space="0" w:color="auto"/>
      </w:divBdr>
    </w:div>
    <w:div w:id="1344432048">
      <w:bodyDiv w:val="1"/>
      <w:marLeft w:val="0"/>
      <w:marRight w:val="0"/>
      <w:marTop w:val="0"/>
      <w:marBottom w:val="0"/>
      <w:divBdr>
        <w:top w:val="none" w:sz="0" w:space="0" w:color="auto"/>
        <w:left w:val="none" w:sz="0" w:space="0" w:color="auto"/>
        <w:bottom w:val="none" w:sz="0" w:space="0" w:color="auto"/>
        <w:right w:val="none" w:sz="0" w:space="0" w:color="auto"/>
      </w:divBdr>
      <w:divsChild>
        <w:div w:id="1915314874">
          <w:marLeft w:val="0"/>
          <w:marRight w:val="0"/>
          <w:marTop w:val="0"/>
          <w:marBottom w:val="0"/>
          <w:divBdr>
            <w:top w:val="none" w:sz="0" w:space="0" w:color="auto"/>
            <w:left w:val="none" w:sz="0" w:space="0" w:color="auto"/>
            <w:bottom w:val="none" w:sz="0" w:space="0" w:color="auto"/>
            <w:right w:val="none" w:sz="0" w:space="0" w:color="auto"/>
          </w:divBdr>
        </w:div>
        <w:div w:id="606812709">
          <w:marLeft w:val="0"/>
          <w:marRight w:val="0"/>
          <w:marTop w:val="0"/>
          <w:marBottom w:val="0"/>
          <w:divBdr>
            <w:top w:val="none" w:sz="0" w:space="0" w:color="auto"/>
            <w:left w:val="none" w:sz="0" w:space="0" w:color="auto"/>
            <w:bottom w:val="none" w:sz="0" w:space="0" w:color="auto"/>
            <w:right w:val="none" w:sz="0" w:space="0" w:color="auto"/>
          </w:divBdr>
          <w:divsChild>
            <w:div w:id="1873878532">
              <w:marLeft w:val="0"/>
              <w:marRight w:val="15"/>
              <w:marTop w:val="0"/>
              <w:marBottom w:val="0"/>
              <w:divBdr>
                <w:top w:val="none" w:sz="0" w:space="0" w:color="auto"/>
                <w:left w:val="none" w:sz="0" w:space="0" w:color="auto"/>
                <w:bottom w:val="none" w:sz="0" w:space="0" w:color="auto"/>
                <w:right w:val="none" w:sz="0" w:space="0" w:color="auto"/>
              </w:divBdr>
            </w:div>
            <w:div w:id="389309508">
              <w:marLeft w:val="0"/>
              <w:marRight w:val="0"/>
              <w:marTop w:val="0"/>
              <w:marBottom w:val="0"/>
              <w:divBdr>
                <w:top w:val="none" w:sz="0" w:space="0" w:color="auto"/>
                <w:left w:val="none" w:sz="0" w:space="0" w:color="auto"/>
                <w:bottom w:val="none" w:sz="0" w:space="0" w:color="auto"/>
                <w:right w:val="none" w:sz="0" w:space="0" w:color="auto"/>
              </w:divBdr>
            </w:div>
            <w:div w:id="1652564623">
              <w:marLeft w:val="0"/>
              <w:marRight w:val="0"/>
              <w:marTop w:val="0"/>
              <w:marBottom w:val="0"/>
              <w:divBdr>
                <w:top w:val="none" w:sz="0" w:space="0" w:color="auto"/>
                <w:left w:val="none" w:sz="0" w:space="0" w:color="auto"/>
                <w:bottom w:val="none" w:sz="0" w:space="0" w:color="auto"/>
                <w:right w:val="none" w:sz="0" w:space="0" w:color="auto"/>
              </w:divBdr>
              <w:divsChild>
                <w:div w:id="526063453">
                  <w:marLeft w:val="0"/>
                  <w:marRight w:val="0"/>
                  <w:marTop w:val="0"/>
                  <w:marBottom w:val="0"/>
                  <w:divBdr>
                    <w:top w:val="none" w:sz="0" w:space="0" w:color="auto"/>
                    <w:left w:val="none" w:sz="0" w:space="0" w:color="auto"/>
                    <w:bottom w:val="none" w:sz="0" w:space="0" w:color="auto"/>
                    <w:right w:val="none" w:sz="0" w:space="0" w:color="auto"/>
                  </w:divBdr>
                </w:div>
              </w:divsChild>
            </w:div>
            <w:div w:id="1026254252">
              <w:marLeft w:val="0"/>
              <w:marRight w:val="0"/>
              <w:marTop w:val="0"/>
              <w:marBottom w:val="0"/>
              <w:divBdr>
                <w:top w:val="none" w:sz="0" w:space="0" w:color="auto"/>
                <w:left w:val="none" w:sz="0" w:space="0" w:color="auto"/>
                <w:bottom w:val="none" w:sz="0" w:space="0" w:color="auto"/>
                <w:right w:val="none" w:sz="0" w:space="0" w:color="auto"/>
              </w:divBdr>
            </w:div>
          </w:divsChild>
        </w:div>
        <w:div w:id="655647986">
          <w:marLeft w:val="0"/>
          <w:marRight w:val="195"/>
          <w:marTop w:val="0"/>
          <w:marBottom w:val="0"/>
          <w:divBdr>
            <w:top w:val="none" w:sz="0" w:space="0" w:color="auto"/>
            <w:left w:val="none" w:sz="0" w:space="0" w:color="auto"/>
            <w:bottom w:val="none" w:sz="0" w:space="0" w:color="auto"/>
            <w:right w:val="none" w:sz="0" w:space="0" w:color="auto"/>
          </w:divBdr>
          <w:divsChild>
            <w:div w:id="1473255370">
              <w:marLeft w:val="0"/>
              <w:marRight w:val="0"/>
              <w:marTop w:val="150"/>
              <w:marBottom w:val="0"/>
              <w:divBdr>
                <w:top w:val="none" w:sz="0" w:space="0" w:color="auto"/>
                <w:left w:val="none" w:sz="0" w:space="0" w:color="auto"/>
                <w:bottom w:val="none" w:sz="0" w:space="0" w:color="auto"/>
                <w:right w:val="none" w:sz="0" w:space="0" w:color="auto"/>
              </w:divBdr>
              <w:divsChild>
                <w:div w:id="11561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91798">
          <w:marLeft w:val="0"/>
          <w:marRight w:val="0"/>
          <w:marTop w:val="0"/>
          <w:marBottom w:val="0"/>
          <w:divBdr>
            <w:top w:val="none" w:sz="0" w:space="0" w:color="auto"/>
            <w:left w:val="none" w:sz="0" w:space="0" w:color="auto"/>
            <w:bottom w:val="none" w:sz="0" w:space="0" w:color="auto"/>
            <w:right w:val="none" w:sz="0" w:space="0" w:color="auto"/>
          </w:divBdr>
          <w:divsChild>
            <w:div w:id="253174652">
              <w:marLeft w:val="0"/>
              <w:marRight w:val="0"/>
              <w:marTop w:val="0"/>
              <w:marBottom w:val="0"/>
              <w:divBdr>
                <w:top w:val="single" w:sz="12" w:space="11" w:color="F89B1A"/>
                <w:left w:val="single" w:sz="6" w:space="8" w:color="C8D4DB"/>
                <w:bottom w:val="none" w:sz="0" w:space="0" w:color="auto"/>
                <w:right w:val="single" w:sz="6" w:space="8" w:color="C8D4DB"/>
              </w:divBdr>
              <w:divsChild>
                <w:div w:id="1242061017">
                  <w:marLeft w:val="0"/>
                  <w:marRight w:val="0"/>
                  <w:marTop w:val="0"/>
                  <w:marBottom w:val="150"/>
                  <w:divBdr>
                    <w:top w:val="single" w:sz="6" w:space="0" w:color="C1CAD2"/>
                    <w:left w:val="single" w:sz="6" w:space="0" w:color="C1CAD2"/>
                    <w:bottom w:val="single" w:sz="6" w:space="0" w:color="C1CAD2"/>
                    <w:right w:val="single" w:sz="6" w:space="0" w:color="C1CAD2"/>
                  </w:divBdr>
                </w:div>
              </w:divsChild>
            </w:div>
          </w:divsChild>
        </w:div>
        <w:div w:id="218903659">
          <w:marLeft w:val="0"/>
          <w:marRight w:val="0"/>
          <w:marTop w:val="0"/>
          <w:marBottom w:val="0"/>
          <w:divBdr>
            <w:top w:val="none" w:sz="0" w:space="0" w:color="auto"/>
            <w:left w:val="single" w:sz="2" w:space="11" w:color="FAE3C4"/>
            <w:bottom w:val="none" w:sz="0" w:space="0" w:color="auto"/>
            <w:right w:val="none" w:sz="0" w:space="0" w:color="auto"/>
          </w:divBdr>
          <w:divsChild>
            <w:div w:id="1994530702">
              <w:marLeft w:val="0"/>
              <w:marRight w:val="0"/>
              <w:marTop w:val="0"/>
              <w:marBottom w:val="0"/>
              <w:divBdr>
                <w:top w:val="none" w:sz="0" w:space="0" w:color="auto"/>
                <w:left w:val="none" w:sz="0" w:space="0" w:color="auto"/>
                <w:bottom w:val="none" w:sz="0" w:space="0" w:color="auto"/>
                <w:right w:val="none" w:sz="0" w:space="0" w:color="auto"/>
              </w:divBdr>
              <w:divsChild>
                <w:div w:id="1005137049">
                  <w:marLeft w:val="0"/>
                  <w:marRight w:val="0"/>
                  <w:marTop w:val="0"/>
                  <w:marBottom w:val="0"/>
                  <w:divBdr>
                    <w:top w:val="none" w:sz="0" w:space="0" w:color="auto"/>
                    <w:left w:val="none" w:sz="0" w:space="0" w:color="auto"/>
                    <w:bottom w:val="none" w:sz="0" w:space="0" w:color="auto"/>
                    <w:right w:val="none" w:sz="0" w:space="0" w:color="auto"/>
                  </w:divBdr>
                  <w:divsChild>
                    <w:div w:id="1821924683">
                      <w:marLeft w:val="0"/>
                      <w:marRight w:val="0"/>
                      <w:marTop w:val="0"/>
                      <w:marBottom w:val="0"/>
                      <w:divBdr>
                        <w:top w:val="none" w:sz="0" w:space="0" w:color="auto"/>
                        <w:left w:val="single" w:sz="6" w:space="8" w:color="C8D4DB"/>
                        <w:bottom w:val="none" w:sz="0" w:space="0" w:color="auto"/>
                        <w:right w:val="single" w:sz="6" w:space="8" w:color="C8D4DB"/>
                      </w:divBdr>
                      <w:divsChild>
                        <w:div w:id="2147232313">
                          <w:marLeft w:val="0"/>
                          <w:marRight w:val="0"/>
                          <w:marTop w:val="0"/>
                          <w:marBottom w:val="0"/>
                          <w:divBdr>
                            <w:top w:val="none" w:sz="0" w:space="0" w:color="auto"/>
                            <w:left w:val="none" w:sz="0" w:space="0" w:color="auto"/>
                            <w:bottom w:val="none" w:sz="0" w:space="0" w:color="auto"/>
                            <w:right w:val="none" w:sz="0" w:space="0" w:color="auto"/>
                          </w:divBdr>
                        </w:div>
                        <w:div w:id="1069619200">
                          <w:marLeft w:val="0"/>
                          <w:marRight w:val="0"/>
                          <w:marTop w:val="0"/>
                          <w:marBottom w:val="0"/>
                          <w:divBdr>
                            <w:top w:val="none" w:sz="0" w:space="0" w:color="auto"/>
                            <w:left w:val="none" w:sz="0" w:space="0" w:color="auto"/>
                            <w:bottom w:val="none" w:sz="0" w:space="0" w:color="auto"/>
                            <w:right w:val="none" w:sz="0" w:space="0" w:color="auto"/>
                          </w:divBdr>
                          <w:divsChild>
                            <w:div w:id="16140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82851">
          <w:marLeft w:val="0"/>
          <w:marRight w:val="0"/>
          <w:marTop w:val="0"/>
          <w:marBottom w:val="0"/>
          <w:divBdr>
            <w:top w:val="none" w:sz="0" w:space="0" w:color="auto"/>
            <w:left w:val="none" w:sz="0" w:space="0" w:color="auto"/>
            <w:bottom w:val="none" w:sz="0" w:space="0" w:color="auto"/>
            <w:right w:val="none" w:sz="0" w:space="0" w:color="auto"/>
          </w:divBdr>
          <w:divsChild>
            <w:div w:id="264117974">
              <w:marLeft w:val="0"/>
              <w:marRight w:val="0"/>
              <w:marTop w:val="0"/>
              <w:marBottom w:val="0"/>
              <w:divBdr>
                <w:top w:val="none" w:sz="0" w:space="0" w:color="auto"/>
                <w:left w:val="none" w:sz="0" w:space="0" w:color="auto"/>
                <w:bottom w:val="none" w:sz="0" w:space="0" w:color="auto"/>
                <w:right w:val="none" w:sz="0" w:space="0" w:color="auto"/>
              </w:divBdr>
              <w:divsChild>
                <w:div w:id="1766803248">
                  <w:marLeft w:val="0"/>
                  <w:marRight w:val="0"/>
                  <w:marTop w:val="0"/>
                  <w:marBottom w:val="0"/>
                  <w:divBdr>
                    <w:top w:val="single" w:sz="12" w:space="0" w:color="F89B1A"/>
                    <w:left w:val="single" w:sz="6" w:space="0" w:color="C8D4DB"/>
                    <w:bottom w:val="none" w:sz="0" w:space="0" w:color="auto"/>
                    <w:right w:val="single" w:sz="6" w:space="0" w:color="C8D4DB"/>
                  </w:divBdr>
                  <w:divsChild>
                    <w:div w:id="1614247130">
                      <w:marLeft w:val="0"/>
                      <w:marRight w:val="0"/>
                      <w:marTop w:val="0"/>
                      <w:marBottom w:val="0"/>
                      <w:divBdr>
                        <w:top w:val="none" w:sz="0" w:space="0" w:color="auto"/>
                        <w:left w:val="none" w:sz="0" w:space="0" w:color="auto"/>
                        <w:bottom w:val="none" w:sz="0" w:space="0" w:color="auto"/>
                        <w:right w:val="none" w:sz="0" w:space="0" w:color="auto"/>
                      </w:divBdr>
                      <w:divsChild>
                        <w:div w:id="343435170">
                          <w:marLeft w:val="0"/>
                          <w:marRight w:val="0"/>
                          <w:marTop w:val="0"/>
                          <w:marBottom w:val="0"/>
                          <w:divBdr>
                            <w:top w:val="none" w:sz="0" w:space="0" w:color="auto"/>
                            <w:left w:val="none" w:sz="0" w:space="0" w:color="auto"/>
                            <w:bottom w:val="none" w:sz="0" w:space="0" w:color="auto"/>
                            <w:right w:val="none" w:sz="0" w:space="0" w:color="auto"/>
                          </w:divBdr>
                          <w:divsChild>
                            <w:div w:id="50076558">
                              <w:marLeft w:val="0"/>
                              <w:marRight w:val="225"/>
                              <w:marTop w:val="0"/>
                              <w:marBottom w:val="0"/>
                              <w:divBdr>
                                <w:top w:val="none" w:sz="0" w:space="0" w:color="auto"/>
                                <w:left w:val="none" w:sz="0" w:space="0" w:color="auto"/>
                                <w:bottom w:val="none" w:sz="0" w:space="0" w:color="auto"/>
                                <w:right w:val="none" w:sz="0" w:space="0" w:color="auto"/>
                              </w:divBdr>
                              <w:divsChild>
                                <w:div w:id="35861247">
                                  <w:marLeft w:val="0"/>
                                  <w:marRight w:val="0"/>
                                  <w:marTop w:val="0"/>
                                  <w:marBottom w:val="0"/>
                                  <w:divBdr>
                                    <w:top w:val="none" w:sz="0" w:space="0" w:color="auto"/>
                                    <w:left w:val="none" w:sz="0" w:space="0" w:color="auto"/>
                                    <w:bottom w:val="none" w:sz="0" w:space="0" w:color="auto"/>
                                    <w:right w:val="none" w:sz="0" w:space="0" w:color="auto"/>
                                  </w:divBdr>
                                  <w:divsChild>
                                    <w:div w:id="2083595633">
                                      <w:marLeft w:val="0"/>
                                      <w:marRight w:val="0"/>
                                      <w:marTop w:val="0"/>
                                      <w:marBottom w:val="0"/>
                                      <w:divBdr>
                                        <w:top w:val="none" w:sz="0" w:space="0" w:color="auto"/>
                                        <w:left w:val="none" w:sz="0" w:space="0" w:color="auto"/>
                                        <w:bottom w:val="none" w:sz="0" w:space="0" w:color="auto"/>
                                        <w:right w:val="none" w:sz="0" w:space="0" w:color="auto"/>
                                      </w:divBdr>
                                      <w:divsChild>
                                        <w:div w:id="6153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64055">
                              <w:marLeft w:val="0"/>
                              <w:marRight w:val="0"/>
                              <w:marTop w:val="150"/>
                              <w:marBottom w:val="0"/>
                              <w:divBdr>
                                <w:top w:val="none" w:sz="0" w:space="0" w:color="auto"/>
                                <w:left w:val="none" w:sz="0" w:space="0" w:color="auto"/>
                                <w:bottom w:val="none" w:sz="0" w:space="0" w:color="auto"/>
                                <w:right w:val="none" w:sz="0" w:space="0" w:color="auto"/>
                              </w:divBdr>
                              <w:divsChild>
                                <w:div w:id="1417554388">
                                  <w:marLeft w:val="0"/>
                                  <w:marRight w:val="0"/>
                                  <w:marTop w:val="0"/>
                                  <w:marBottom w:val="0"/>
                                  <w:divBdr>
                                    <w:top w:val="single" w:sz="2" w:space="0" w:color="BDC8D5"/>
                                    <w:left w:val="single" w:sz="2" w:space="0" w:color="BDC8D5"/>
                                    <w:bottom w:val="single" w:sz="2" w:space="8" w:color="BDC8D5"/>
                                    <w:right w:val="single" w:sz="2" w:space="0" w:color="BDC8D5"/>
                                  </w:divBdr>
                                </w:div>
                              </w:divsChild>
                            </w:div>
                          </w:divsChild>
                        </w:div>
                      </w:divsChild>
                    </w:div>
                  </w:divsChild>
                </w:div>
              </w:divsChild>
            </w:div>
            <w:div w:id="197859071">
              <w:marLeft w:val="0"/>
              <w:marRight w:val="0"/>
              <w:marTop w:val="0"/>
              <w:marBottom w:val="0"/>
              <w:divBdr>
                <w:top w:val="none" w:sz="0" w:space="0" w:color="auto"/>
                <w:left w:val="none" w:sz="0" w:space="0" w:color="auto"/>
                <w:bottom w:val="none" w:sz="0" w:space="0" w:color="auto"/>
                <w:right w:val="none" w:sz="0" w:space="0" w:color="auto"/>
              </w:divBdr>
            </w:div>
          </w:divsChild>
        </w:div>
        <w:div w:id="787117460">
          <w:marLeft w:val="0"/>
          <w:marRight w:val="0"/>
          <w:marTop w:val="150"/>
          <w:marBottom w:val="0"/>
          <w:divBdr>
            <w:top w:val="single" w:sz="18" w:space="11" w:color="F89B1A"/>
            <w:left w:val="none" w:sz="0" w:space="0" w:color="auto"/>
            <w:bottom w:val="none" w:sz="0" w:space="0" w:color="auto"/>
            <w:right w:val="none" w:sz="0" w:space="0" w:color="auto"/>
          </w:divBdr>
          <w:divsChild>
            <w:div w:id="962728968">
              <w:marLeft w:val="0"/>
              <w:marRight w:val="0"/>
              <w:marTop w:val="0"/>
              <w:marBottom w:val="0"/>
              <w:divBdr>
                <w:top w:val="none" w:sz="0" w:space="0" w:color="auto"/>
                <w:left w:val="none" w:sz="0" w:space="0" w:color="auto"/>
                <w:bottom w:val="none" w:sz="0" w:space="0" w:color="auto"/>
                <w:right w:val="none" w:sz="0" w:space="0" w:color="auto"/>
              </w:divBdr>
              <w:divsChild>
                <w:div w:id="130251876">
                  <w:marLeft w:val="0"/>
                  <w:marRight w:val="0"/>
                  <w:marTop w:val="0"/>
                  <w:marBottom w:val="0"/>
                  <w:divBdr>
                    <w:top w:val="none" w:sz="0" w:space="0" w:color="auto"/>
                    <w:left w:val="none" w:sz="0" w:space="0" w:color="auto"/>
                    <w:bottom w:val="none" w:sz="0" w:space="0" w:color="auto"/>
                    <w:right w:val="none" w:sz="0" w:space="0" w:color="auto"/>
                  </w:divBdr>
                </w:div>
              </w:divsChild>
            </w:div>
            <w:div w:id="829909544">
              <w:marLeft w:val="0"/>
              <w:marRight w:val="0"/>
              <w:marTop w:val="0"/>
              <w:marBottom w:val="0"/>
              <w:divBdr>
                <w:top w:val="none" w:sz="0" w:space="0" w:color="auto"/>
                <w:left w:val="none" w:sz="0" w:space="0" w:color="auto"/>
                <w:bottom w:val="none" w:sz="0" w:space="0" w:color="auto"/>
                <w:right w:val="none" w:sz="0" w:space="0" w:color="auto"/>
              </w:divBdr>
              <w:divsChild>
                <w:div w:id="1831024269">
                  <w:marLeft w:val="0"/>
                  <w:marRight w:val="0"/>
                  <w:marTop w:val="0"/>
                  <w:marBottom w:val="0"/>
                  <w:divBdr>
                    <w:top w:val="none" w:sz="0" w:space="0" w:color="auto"/>
                    <w:left w:val="none" w:sz="0" w:space="0" w:color="auto"/>
                    <w:bottom w:val="none" w:sz="0" w:space="0" w:color="auto"/>
                    <w:right w:val="none" w:sz="0" w:space="0" w:color="auto"/>
                  </w:divBdr>
                </w:div>
                <w:div w:id="549652241">
                  <w:marLeft w:val="0"/>
                  <w:marRight w:val="0"/>
                  <w:marTop w:val="0"/>
                  <w:marBottom w:val="0"/>
                  <w:divBdr>
                    <w:top w:val="none" w:sz="0" w:space="0" w:color="auto"/>
                    <w:left w:val="none" w:sz="0" w:space="0" w:color="auto"/>
                    <w:bottom w:val="none" w:sz="0" w:space="0" w:color="auto"/>
                    <w:right w:val="none" w:sz="0" w:space="0" w:color="auto"/>
                  </w:divBdr>
                </w:div>
                <w:div w:id="7983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19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https://thuvienphapluat.vn/phap-luat/tim-van-ban.aspx?keyword=63/2012/N%C4%90-CP&amp;area=2&amp;type=0&amp;match=False&amp;vc=True&amp;lan=1"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3217</Words>
  <Characters>18337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WIN8.1X86</dc:creator>
  <cp:lastModifiedBy>HUNG</cp:lastModifiedBy>
  <cp:revision>2</cp:revision>
  <dcterms:created xsi:type="dcterms:W3CDTF">2020-04-01T01:06:00Z</dcterms:created>
  <dcterms:modified xsi:type="dcterms:W3CDTF">2020-04-01T01:06:00Z</dcterms:modified>
</cp:coreProperties>
</file>